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1F7D" w14:textId="03405749" w:rsidR="003F77F8" w:rsidRPr="000D4932" w:rsidRDefault="006277FF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b/>
          <w:sz w:val="24"/>
          <w:szCs w:val="24"/>
        </w:rPr>
      </w:pPr>
      <w:r w:rsidRPr="000D4932">
        <w:rPr>
          <w:rFonts w:asciiTheme="majorHAnsi" w:eastAsiaTheme="minorHAnsi" w:hAnsiTheme="majorHAnsi"/>
          <w:b/>
          <w:sz w:val="24"/>
          <w:szCs w:val="24"/>
        </w:rPr>
        <w:t>EXMO. SR. MINISTRO</w:t>
      </w:r>
      <w:r w:rsidR="00C22EBF" w:rsidRPr="000D4932">
        <w:rPr>
          <w:rFonts w:asciiTheme="majorHAnsi" w:eastAsiaTheme="minorHAnsi" w:hAnsiTheme="majorHAnsi"/>
          <w:b/>
          <w:sz w:val="24"/>
          <w:szCs w:val="24"/>
        </w:rPr>
        <w:t xml:space="preserve"> GILMAR MENDES – D.M. RELATOR DA ADI</w:t>
      </w:r>
      <w:r w:rsidR="00B01261" w:rsidRPr="000D4932">
        <w:rPr>
          <w:rFonts w:asciiTheme="majorHAnsi" w:eastAsiaTheme="minorHAnsi" w:hAnsiTheme="majorHAnsi"/>
          <w:b/>
          <w:sz w:val="24"/>
          <w:szCs w:val="24"/>
        </w:rPr>
        <w:t xml:space="preserve"> </w:t>
      </w:r>
      <w:r w:rsidR="00C22EBF" w:rsidRPr="000D4932">
        <w:rPr>
          <w:rFonts w:asciiTheme="majorHAnsi" w:eastAsiaTheme="minorHAnsi" w:hAnsiTheme="majorHAnsi"/>
          <w:b/>
          <w:sz w:val="24"/>
          <w:szCs w:val="24"/>
        </w:rPr>
        <w:t>Nº 4782 – EG.SUPREMO TRIBUNAL FEDERAL.</w:t>
      </w:r>
    </w:p>
    <w:p w14:paraId="4258BB21" w14:textId="610FB162" w:rsidR="006A21FE" w:rsidRPr="000D4932" w:rsidRDefault="006A21FE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b/>
          <w:sz w:val="24"/>
          <w:szCs w:val="24"/>
        </w:rPr>
      </w:pPr>
    </w:p>
    <w:p w14:paraId="3214F8FC" w14:textId="69A0A31A" w:rsidR="006A21FE" w:rsidRDefault="006A21FE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529E0831" w14:textId="13AD2149" w:rsidR="006A21FE" w:rsidRDefault="006A21FE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03784D59" w14:textId="371D8D57" w:rsidR="00B01261" w:rsidRPr="000D4932" w:rsidRDefault="00D908CE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b/>
          <w:sz w:val="24"/>
          <w:szCs w:val="24"/>
        </w:rPr>
      </w:pPr>
      <w:r w:rsidRPr="000D4932">
        <w:rPr>
          <w:rFonts w:asciiTheme="majorHAnsi" w:eastAsiaTheme="minorHAnsi" w:hAnsiTheme="majorHAnsi"/>
          <w:b/>
          <w:sz w:val="24"/>
          <w:szCs w:val="24"/>
        </w:rPr>
        <w:t>REF. ADI Nº 4782</w:t>
      </w:r>
    </w:p>
    <w:p w14:paraId="5035DA7F" w14:textId="77777777" w:rsidR="00B01261" w:rsidRDefault="00B01261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15BA34B9" w14:textId="77777777" w:rsidR="00B01261" w:rsidRDefault="00B01261" w:rsidP="00D908CE">
      <w:pPr>
        <w:tabs>
          <w:tab w:val="left" w:pos="2835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50C7C974" w14:textId="77777777" w:rsidR="00B01261" w:rsidRDefault="00B0126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E27018D" w14:textId="11973672" w:rsidR="00D50DE3" w:rsidRDefault="00B0126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ab/>
      </w:r>
      <w:r w:rsidR="002B15B9" w:rsidRPr="002B15B9">
        <w:rPr>
          <w:rFonts w:asciiTheme="majorHAnsi" w:eastAsiaTheme="minorHAnsi" w:hAnsiTheme="majorHAnsi"/>
          <w:b/>
          <w:sz w:val="24"/>
          <w:szCs w:val="24"/>
        </w:rPr>
        <w:t>SINTUPERJ- SINDICATO DOS TRABALHADORES DAS UNIVERSIDADES PÚBLICAS ESTADUAIS NO ESTADO DO RIO DE JANEIRO,</w:t>
      </w:r>
      <w:r w:rsidR="00037606">
        <w:rPr>
          <w:rFonts w:asciiTheme="majorHAnsi" w:eastAsiaTheme="minorHAnsi" w:hAnsiTheme="majorHAnsi"/>
          <w:sz w:val="24"/>
          <w:szCs w:val="24"/>
        </w:rPr>
        <w:t xml:space="preserve"> entidade sindical de direito privado, inscrito no CNPJ sob o nº </w:t>
      </w:r>
      <w:r w:rsidR="002B15B9">
        <w:rPr>
          <w:rFonts w:asciiTheme="majorHAnsi" w:eastAsiaTheme="minorHAnsi" w:hAnsiTheme="majorHAnsi"/>
          <w:sz w:val="24"/>
          <w:szCs w:val="24"/>
        </w:rPr>
        <w:t>04.617.845/0001-81</w:t>
      </w:r>
      <w:r w:rsidR="00037606">
        <w:rPr>
          <w:rFonts w:asciiTheme="majorHAnsi" w:eastAsiaTheme="minorHAnsi" w:hAnsiTheme="majorHAnsi"/>
          <w:sz w:val="24"/>
          <w:szCs w:val="24"/>
        </w:rPr>
        <w:t xml:space="preserve">, devidamente registrado no antigo </w:t>
      </w:r>
      <w:r w:rsidR="001837D0">
        <w:rPr>
          <w:rFonts w:asciiTheme="majorHAnsi" w:eastAsiaTheme="minorHAnsi" w:hAnsiTheme="majorHAnsi"/>
          <w:sz w:val="24"/>
          <w:szCs w:val="24"/>
        </w:rPr>
        <w:t xml:space="preserve">MTE, com sede sito à </w:t>
      </w:r>
      <w:r w:rsidR="002B15B9">
        <w:rPr>
          <w:rFonts w:asciiTheme="majorHAnsi" w:eastAsiaTheme="minorHAnsi" w:hAnsiTheme="majorHAnsi"/>
          <w:sz w:val="24"/>
          <w:szCs w:val="24"/>
        </w:rPr>
        <w:t xml:space="preserve">Rua São Francisco Xavier nº 524, sala 1020, Bloco D, Maracanã, </w:t>
      </w:r>
      <w:r w:rsidR="001837D0">
        <w:rPr>
          <w:rFonts w:asciiTheme="majorHAnsi" w:eastAsiaTheme="minorHAnsi" w:hAnsiTheme="majorHAnsi"/>
          <w:sz w:val="24"/>
          <w:szCs w:val="24"/>
        </w:rPr>
        <w:t>Rio de janeiro, RJ</w:t>
      </w:r>
      <w:r w:rsidR="00707053">
        <w:rPr>
          <w:rFonts w:asciiTheme="majorHAnsi" w:eastAsiaTheme="minorHAnsi" w:hAnsiTheme="majorHAnsi"/>
          <w:sz w:val="24"/>
          <w:szCs w:val="24"/>
        </w:rPr>
        <w:t xml:space="preserve">, CEP.: </w:t>
      </w:r>
      <w:r w:rsidR="002B15B9">
        <w:rPr>
          <w:rFonts w:asciiTheme="majorHAnsi" w:eastAsiaTheme="minorHAnsi" w:hAnsiTheme="majorHAnsi"/>
          <w:sz w:val="24"/>
          <w:szCs w:val="24"/>
        </w:rPr>
        <w:t>20550-013</w:t>
      </w:r>
      <w:r w:rsidR="00707053">
        <w:rPr>
          <w:rFonts w:asciiTheme="majorHAnsi" w:eastAsiaTheme="minorHAnsi" w:hAnsiTheme="majorHAnsi"/>
          <w:sz w:val="24"/>
          <w:szCs w:val="24"/>
        </w:rPr>
        <w:t xml:space="preserve">, neste ato representado por sua </w:t>
      </w:r>
      <w:r w:rsidR="002B15B9">
        <w:rPr>
          <w:rFonts w:asciiTheme="majorHAnsi" w:eastAsiaTheme="minorHAnsi" w:hAnsiTheme="majorHAnsi"/>
          <w:sz w:val="24"/>
          <w:szCs w:val="24"/>
        </w:rPr>
        <w:t xml:space="preserve">Coordenadora Geral </w:t>
      </w:r>
      <w:r w:rsidR="00707053">
        <w:rPr>
          <w:rFonts w:asciiTheme="majorHAnsi" w:eastAsiaTheme="minorHAnsi" w:hAnsiTheme="majorHAnsi"/>
          <w:sz w:val="24"/>
          <w:szCs w:val="24"/>
        </w:rPr>
        <w:t xml:space="preserve">a </w:t>
      </w:r>
      <w:proofErr w:type="spellStart"/>
      <w:r w:rsidR="00707053">
        <w:rPr>
          <w:rFonts w:asciiTheme="majorHAnsi" w:eastAsiaTheme="minorHAnsi" w:hAnsiTheme="majorHAnsi"/>
          <w:sz w:val="24"/>
          <w:szCs w:val="24"/>
        </w:rPr>
        <w:t>Sra.</w:t>
      </w:r>
      <w:r w:rsidR="002B15B9">
        <w:rPr>
          <w:rFonts w:asciiTheme="majorHAnsi" w:eastAsiaTheme="minorHAnsi" w:hAnsiTheme="majorHAnsi"/>
          <w:sz w:val="24"/>
          <w:szCs w:val="24"/>
        </w:rPr>
        <w:t>REGINA</w:t>
      </w:r>
      <w:proofErr w:type="spellEnd"/>
      <w:r w:rsidR="002B15B9">
        <w:rPr>
          <w:rFonts w:asciiTheme="majorHAnsi" w:eastAsiaTheme="minorHAnsi" w:hAnsiTheme="majorHAnsi"/>
          <w:sz w:val="24"/>
          <w:szCs w:val="24"/>
        </w:rPr>
        <w:t xml:space="preserve"> DE FÁTIMA DE SOUZA</w:t>
      </w:r>
      <w:r w:rsidR="00707053">
        <w:rPr>
          <w:rFonts w:asciiTheme="majorHAnsi" w:eastAsiaTheme="minorHAnsi" w:hAnsiTheme="majorHAnsi"/>
          <w:sz w:val="24"/>
          <w:szCs w:val="24"/>
        </w:rPr>
        <w:t xml:space="preserve">, brasileira, casada, funcionária pública, CPF sob o nº </w:t>
      </w:r>
      <w:r w:rsidR="002B15B9">
        <w:rPr>
          <w:rFonts w:asciiTheme="majorHAnsi" w:eastAsiaTheme="minorHAnsi" w:hAnsiTheme="majorHAnsi"/>
          <w:sz w:val="24"/>
          <w:szCs w:val="24"/>
        </w:rPr>
        <w:t>660.118.257-53,</w:t>
      </w:r>
      <w:r w:rsidR="007562D7">
        <w:rPr>
          <w:rFonts w:asciiTheme="majorHAnsi" w:eastAsiaTheme="minorHAnsi" w:hAnsiTheme="majorHAnsi"/>
          <w:sz w:val="24"/>
          <w:szCs w:val="24"/>
        </w:rPr>
        <w:t xml:space="preserve"> fazendo seu o domicilio da entidade, vem </w:t>
      </w:r>
      <w:r w:rsidR="002B15B9">
        <w:rPr>
          <w:rFonts w:asciiTheme="majorHAnsi" w:eastAsiaTheme="minorHAnsi" w:hAnsiTheme="majorHAnsi"/>
          <w:sz w:val="24"/>
          <w:szCs w:val="24"/>
        </w:rPr>
        <w:t>à</w:t>
      </w:r>
      <w:r w:rsidR="007562D7">
        <w:rPr>
          <w:rFonts w:asciiTheme="majorHAnsi" w:eastAsiaTheme="minorHAnsi" w:hAnsiTheme="majorHAnsi"/>
          <w:sz w:val="24"/>
          <w:szCs w:val="24"/>
        </w:rPr>
        <w:t xml:space="preserve"> presença de V.Exa., através de seus advogados infra-assinados, com</w:t>
      </w:r>
      <w:r w:rsidR="000F6483">
        <w:rPr>
          <w:rFonts w:asciiTheme="majorHAnsi" w:eastAsiaTheme="minorHAnsi" w:hAnsiTheme="majorHAnsi"/>
          <w:sz w:val="24"/>
          <w:szCs w:val="24"/>
        </w:rPr>
        <w:t xml:space="preserve"> fundamento nos artigos 138 e seguintes do CPC/2015</w:t>
      </w:r>
      <w:r w:rsidR="000D4932">
        <w:rPr>
          <w:rFonts w:asciiTheme="majorHAnsi" w:eastAsiaTheme="minorHAnsi" w:hAnsiTheme="majorHAnsi"/>
          <w:sz w:val="24"/>
          <w:szCs w:val="24"/>
        </w:rPr>
        <w:t>, Lei nº 9882/1999,</w:t>
      </w:r>
      <w:r w:rsidR="000F6483">
        <w:rPr>
          <w:rFonts w:asciiTheme="majorHAnsi" w:eastAsiaTheme="minorHAnsi" w:hAnsiTheme="majorHAnsi"/>
          <w:sz w:val="24"/>
          <w:szCs w:val="24"/>
        </w:rPr>
        <w:t xml:space="preserve"> e demais legislações </w:t>
      </w:r>
      <w:r w:rsidR="00D50DE3">
        <w:rPr>
          <w:rFonts w:asciiTheme="majorHAnsi" w:eastAsiaTheme="minorHAnsi" w:hAnsiTheme="majorHAnsi"/>
          <w:sz w:val="24"/>
          <w:szCs w:val="24"/>
        </w:rPr>
        <w:t>aplicáveis à espécie, requer</w:t>
      </w:r>
      <w:r w:rsidR="002B15B9">
        <w:rPr>
          <w:rFonts w:asciiTheme="majorHAnsi" w:eastAsiaTheme="minorHAnsi" w:hAnsiTheme="majorHAnsi"/>
          <w:sz w:val="24"/>
          <w:szCs w:val="24"/>
        </w:rPr>
        <w:t>er</w:t>
      </w:r>
      <w:r w:rsidR="00D50DE3">
        <w:rPr>
          <w:rFonts w:asciiTheme="majorHAnsi" w:eastAsiaTheme="minorHAnsi" w:hAnsiTheme="majorHAnsi"/>
          <w:sz w:val="24"/>
          <w:szCs w:val="24"/>
        </w:rPr>
        <w:t xml:space="preserve"> sua integração no feito na qualidade de </w:t>
      </w:r>
    </w:p>
    <w:p w14:paraId="594B2C61" w14:textId="77777777" w:rsidR="00D50DE3" w:rsidRDefault="00D50DE3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E5C3AF1" w14:textId="77777777" w:rsidR="00D908CE" w:rsidRDefault="00D908C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12F768D" w14:textId="77777777" w:rsidR="00E97084" w:rsidRPr="000B6E7F" w:rsidRDefault="00D50DE3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bCs/>
          <w:i/>
          <w:iCs/>
          <w:sz w:val="32"/>
          <w:szCs w:val="32"/>
        </w:rPr>
      </w:pPr>
      <w:r w:rsidRPr="000B6E7F">
        <w:rPr>
          <w:rFonts w:asciiTheme="majorHAnsi" w:eastAsiaTheme="minorHAnsi" w:hAnsiTheme="majorHAnsi"/>
          <w:b/>
          <w:bCs/>
          <w:i/>
          <w:iCs/>
          <w:sz w:val="32"/>
          <w:szCs w:val="32"/>
        </w:rPr>
        <w:t>AMICUS CURIAE</w:t>
      </w:r>
    </w:p>
    <w:p w14:paraId="1E81EC3F" w14:textId="77777777" w:rsidR="00E97084" w:rsidRDefault="00E9708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34E0DAA" w14:textId="77777777" w:rsidR="00D908CE" w:rsidRDefault="00D908C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5937D75F" w14:textId="7B1B20A2" w:rsidR="0088058F" w:rsidRDefault="00E9708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com o fito de colaborar com alguns subsídios</w:t>
      </w:r>
      <w:r w:rsidR="000D4932">
        <w:rPr>
          <w:rFonts w:asciiTheme="majorHAnsi" w:eastAsiaTheme="minorHAnsi" w:hAnsiTheme="majorHAnsi"/>
          <w:sz w:val="24"/>
          <w:szCs w:val="24"/>
        </w:rPr>
        <w:t xml:space="preserve"> p</w:t>
      </w:r>
      <w:r w:rsidR="0088058F">
        <w:rPr>
          <w:rFonts w:asciiTheme="majorHAnsi" w:eastAsiaTheme="minorHAnsi" w:hAnsiTheme="majorHAnsi"/>
          <w:sz w:val="24"/>
          <w:szCs w:val="24"/>
        </w:rPr>
        <w:t xml:space="preserve">ara o convencimento dos </w:t>
      </w:r>
      <w:r w:rsidR="000D4932">
        <w:rPr>
          <w:rFonts w:asciiTheme="majorHAnsi" w:eastAsiaTheme="minorHAnsi" w:hAnsiTheme="majorHAnsi"/>
          <w:sz w:val="24"/>
          <w:szCs w:val="24"/>
        </w:rPr>
        <w:t>Í</w:t>
      </w:r>
      <w:r w:rsidR="0088058F">
        <w:rPr>
          <w:rFonts w:asciiTheme="majorHAnsi" w:eastAsiaTheme="minorHAnsi" w:hAnsiTheme="majorHAnsi"/>
          <w:sz w:val="24"/>
          <w:szCs w:val="24"/>
        </w:rPr>
        <w:t>nclitos Ministros</w:t>
      </w:r>
      <w:r w:rsidR="000D4932">
        <w:rPr>
          <w:rFonts w:asciiTheme="majorHAnsi" w:eastAsiaTheme="minorHAnsi" w:hAnsiTheme="majorHAnsi"/>
          <w:sz w:val="24"/>
          <w:szCs w:val="24"/>
        </w:rPr>
        <w:t>,</w:t>
      </w:r>
      <w:r w:rsidR="0088058F">
        <w:rPr>
          <w:rFonts w:asciiTheme="majorHAnsi" w:eastAsiaTheme="minorHAnsi" w:hAnsiTheme="majorHAnsi"/>
          <w:sz w:val="24"/>
          <w:szCs w:val="24"/>
        </w:rPr>
        <w:t xml:space="preserve"> o que confia na improced</w:t>
      </w:r>
      <w:r w:rsidR="00D74D04">
        <w:rPr>
          <w:rFonts w:asciiTheme="majorHAnsi" w:eastAsiaTheme="minorHAnsi" w:hAnsiTheme="majorHAnsi"/>
          <w:sz w:val="24"/>
          <w:szCs w:val="24"/>
        </w:rPr>
        <w:t>ê</w:t>
      </w:r>
      <w:r w:rsidR="0088058F">
        <w:rPr>
          <w:rFonts w:asciiTheme="majorHAnsi" w:eastAsiaTheme="minorHAnsi" w:hAnsiTheme="majorHAnsi"/>
          <w:sz w:val="24"/>
          <w:szCs w:val="24"/>
        </w:rPr>
        <w:t xml:space="preserve">ncia da ação de </w:t>
      </w:r>
      <w:r w:rsidR="00D74D04">
        <w:rPr>
          <w:rFonts w:asciiTheme="majorHAnsi" w:eastAsiaTheme="minorHAnsi" w:hAnsiTheme="majorHAnsi"/>
          <w:sz w:val="24"/>
          <w:szCs w:val="24"/>
        </w:rPr>
        <w:t>controle concentrado, consoante os fundamentos a seguir descritos.</w:t>
      </w:r>
    </w:p>
    <w:p w14:paraId="674BB0A9" w14:textId="5DC5367C" w:rsidR="00D74D04" w:rsidRDefault="00D74D0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046EEBA2" w14:textId="77777777" w:rsidR="00D908CE" w:rsidRDefault="00D908CE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bCs/>
          <w:sz w:val="24"/>
          <w:szCs w:val="24"/>
          <w:u w:val="single"/>
        </w:rPr>
      </w:pPr>
    </w:p>
    <w:p w14:paraId="2E525429" w14:textId="77777777" w:rsidR="00D908CE" w:rsidRDefault="00D908CE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bCs/>
          <w:sz w:val="24"/>
          <w:szCs w:val="24"/>
          <w:u w:val="single"/>
        </w:rPr>
      </w:pPr>
    </w:p>
    <w:p w14:paraId="03C417F4" w14:textId="77777777" w:rsidR="00D908CE" w:rsidRDefault="00D74D04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bCs/>
          <w:sz w:val="24"/>
          <w:szCs w:val="24"/>
          <w:u w:val="single"/>
        </w:rPr>
      </w:pPr>
      <w:r w:rsidRPr="00D908CE">
        <w:rPr>
          <w:rFonts w:asciiTheme="majorHAnsi" w:eastAsiaTheme="minorHAnsi" w:hAnsiTheme="majorHAnsi"/>
          <w:b/>
          <w:bCs/>
          <w:sz w:val="24"/>
          <w:szCs w:val="24"/>
          <w:u w:val="single"/>
        </w:rPr>
        <w:t xml:space="preserve">I – DA PERTINÊNCIA SUBJETIVA E </w:t>
      </w:r>
    </w:p>
    <w:p w14:paraId="71C80CE2" w14:textId="14D79AD9" w:rsidR="00D74D04" w:rsidRPr="00D908CE" w:rsidRDefault="00D74D04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bCs/>
          <w:sz w:val="24"/>
          <w:szCs w:val="24"/>
          <w:u w:val="single"/>
        </w:rPr>
      </w:pPr>
      <w:r w:rsidRPr="00D908CE">
        <w:rPr>
          <w:rFonts w:asciiTheme="majorHAnsi" w:eastAsiaTheme="minorHAnsi" w:hAnsiTheme="majorHAnsi"/>
          <w:b/>
          <w:bCs/>
          <w:sz w:val="24"/>
          <w:szCs w:val="24"/>
          <w:u w:val="single"/>
        </w:rPr>
        <w:t>TEMÁTICA DA ENTIDADE</w:t>
      </w:r>
      <w:r w:rsidR="000D4932" w:rsidRPr="00D908CE">
        <w:rPr>
          <w:rFonts w:asciiTheme="majorHAnsi" w:eastAsiaTheme="minorHAnsi" w:hAnsiTheme="majorHAnsi"/>
          <w:b/>
          <w:bCs/>
          <w:sz w:val="24"/>
          <w:szCs w:val="24"/>
          <w:u w:val="single"/>
        </w:rPr>
        <w:t>.</w:t>
      </w:r>
    </w:p>
    <w:p w14:paraId="5B5996E0" w14:textId="16FDF102" w:rsidR="005C555C" w:rsidRDefault="005C555C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713A734" w14:textId="2F478331" w:rsidR="005C555C" w:rsidRDefault="005C555C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1 -</w:t>
      </w:r>
      <w:r>
        <w:rPr>
          <w:rFonts w:asciiTheme="majorHAnsi" w:eastAsiaTheme="minorHAnsi" w:hAnsiTheme="majorHAnsi"/>
          <w:sz w:val="24"/>
          <w:szCs w:val="24"/>
        </w:rPr>
        <w:tab/>
        <w:t>Como</w:t>
      </w:r>
      <w:r w:rsidR="004711A0">
        <w:rPr>
          <w:rFonts w:asciiTheme="majorHAnsi" w:eastAsiaTheme="minorHAnsi" w:hAnsiTheme="majorHAnsi"/>
          <w:sz w:val="24"/>
          <w:szCs w:val="24"/>
        </w:rPr>
        <w:t xml:space="preserve"> cediço, sem mais delongas</w:t>
      </w:r>
      <w:r w:rsidR="000D4932">
        <w:rPr>
          <w:rFonts w:asciiTheme="majorHAnsi" w:eastAsiaTheme="minorHAnsi" w:hAnsiTheme="majorHAnsi"/>
          <w:sz w:val="24"/>
          <w:szCs w:val="24"/>
        </w:rPr>
        <w:t>,</w:t>
      </w:r>
      <w:r w:rsidR="004711A0">
        <w:rPr>
          <w:rFonts w:asciiTheme="majorHAnsi" w:eastAsiaTheme="minorHAnsi" w:hAnsiTheme="majorHAnsi"/>
          <w:sz w:val="24"/>
          <w:szCs w:val="24"/>
        </w:rPr>
        <w:t xml:space="preserve"> o objeto</w:t>
      </w:r>
      <w:r w:rsidR="000F6D8E">
        <w:rPr>
          <w:rFonts w:asciiTheme="majorHAnsi" w:eastAsiaTheme="minorHAnsi" w:hAnsiTheme="majorHAnsi"/>
          <w:sz w:val="24"/>
          <w:szCs w:val="24"/>
        </w:rPr>
        <w:t xml:space="preserve">, ou seja, a norma a que se pretende a declaração de inconstitucionalidade em controle concentrado por este Pretório Excelso, </w:t>
      </w:r>
      <w:r w:rsidR="003E6FF0">
        <w:rPr>
          <w:rFonts w:asciiTheme="majorHAnsi" w:eastAsiaTheme="minorHAnsi" w:hAnsiTheme="majorHAnsi"/>
          <w:sz w:val="24"/>
          <w:szCs w:val="24"/>
        </w:rPr>
        <w:t xml:space="preserve"> consubstancia-se no artigo </w:t>
      </w:r>
      <w:r w:rsidR="000D4932">
        <w:rPr>
          <w:rFonts w:asciiTheme="majorHAnsi" w:eastAsiaTheme="minorHAnsi" w:hAnsiTheme="majorHAnsi"/>
          <w:sz w:val="24"/>
          <w:szCs w:val="24"/>
        </w:rPr>
        <w:t>8</w:t>
      </w:r>
      <w:r w:rsidR="00202018">
        <w:rPr>
          <w:rFonts w:asciiTheme="majorHAnsi" w:eastAsiaTheme="minorHAnsi" w:hAnsiTheme="majorHAnsi"/>
          <w:sz w:val="24"/>
          <w:szCs w:val="24"/>
        </w:rPr>
        <w:t>3, inciso IX, da C</w:t>
      </w:r>
      <w:r w:rsidR="004B09DA">
        <w:rPr>
          <w:rFonts w:asciiTheme="majorHAnsi" w:eastAsiaTheme="minorHAnsi" w:hAnsiTheme="majorHAnsi"/>
          <w:sz w:val="24"/>
          <w:szCs w:val="24"/>
        </w:rPr>
        <w:t>o</w:t>
      </w:r>
      <w:r w:rsidR="00202018">
        <w:rPr>
          <w:rFonts w:asciiTheme="majorHAnsi" w:eastAsiaTheme="minorHAnsi" w:hAnsiTheme="majorHAnsi"/>
          <w:sz w:val="24"/>
          <w:szCs w:val="24"/>
        </w:rPr>
        <w:t>nstituiç</w:t>
      </w:r>
      <w:r w:rsidR="004B09DA">
        <w:rPr>
          <w:rFonts w:asciiTheme="majorHAnsi" w:eastAsiaTheme="minorHAnsi" w:hAnsiTheme="majorHAnsi"/>
          <w:sz w:val="24"/>
          <w:szCs w:val="24"/>
        </w:rPr>
        <w:t xml:space="preserve">ão do Estado do Rio de Janeiro, que prevê, </w:t>
      </w:r>
      <w:r w:rsidR="004B09DA">
        <w:rPr>
          <w:rFonts w:asciiTheme="majorHAnsi" w:eastAsiaTheme="minorHAnsi" w:hAnsiTheme="majorHAnsi"/>
          <w:b/>
          <w:bCs/>
          <w:sz w:val="24"/>
          <w:szCs w:val="24"/>
        </w:rPr>
        <w:t>incontinenti</w:t>
      </w:r>
      <w:r w:rsidR="004B09DA">
        <w:rPr>
          <w:rFonts w:asciiTheme="majorHAnsi" w:eastAsiaTheme="minorHAnsi" w:hAnsiTheme="majorHAnsi"/>
          <w:sz w:val="24"/>
          <w:szCs w:val="24"/>
        </w:rPr>
        <w:t>, a incidência da gratificação do adicional por tempo de serviço sobre o valor dos vencimentos</w:t>
      </w:r>
      <w:r w:rsidR="000D4932">
        <w:rPr>
          <w:rFonts w:asciiTheme="majorHAnsi" w:eastAsiaTheme="minorHAnsi" w:hAnsiTheme="majorHAnsi"/>
          <w:sz w:val="24"/>
          <w:szCs w:val="24"/>
        </w:rPr>
        <w:t>, aos servidores públicos do Estado do Rio de Janeiro.</w:t>
      </w:r>
    </w:p>
    <w:p w14:paraId="2D15F674" w14:textId="3E9C98C8" w:rsidR="004B09DA" w:rsidRDefault="004B09DA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189E05ED" w14:textId="286E786D" w:rsidR="004B09DA" w:rsidRDefault="004B09DA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2 -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C40FD1">
        <w:rPr>
          <w:rFonts w:asciiTheme="majorHAnsi" w:eastAsiaTheme="minorHAnsi" w:hAnsiTheme="majorHAnsi"/>
          <w:sz w:val="24"/>
          <w:szCs w:val="24"/>
        </w:rPr>
        <w:t>Por</w:t>
      </w:r>
      <w:r w:rsidR="000D4932">
        <w:rPr>
          <w:rFonts w:asciiTheme="majorHAnsi" w:eastAsiaTheme="minorHAnsi" w:hAnsiTheme="majorHAnsi"/>
          <w:sz w:val="24"/>
          <w:szCs w:val="24"/>
        </w:rPr>
        <w:t xml:space="preserve"> ser</w:t>
      </w:r>
      <w:r w:rsidR="00C40FD1">
        <w:rPr>
          <w:rFonts w:asciiTheme="majorHAnsi" w:eastAsiaTheme="minorHAnsi" w:hAnsiTheme="majorHAnsi"/>
          <w:sz w:val="24"/>
          <w:szCs w:val="24"/>
        </w:rPr>
        <w:t xml:space="preserve"> adicional considerado de parcela permanente</w:t>
      </w:r>
      <w:r w:rsidR="000D4932">
        <w:rPr>
          <w:rFonts w:asciiTheme="majorHAnsi" w:eastAsiaTheme="minorHAnsi" w:hAnsiTheme="majorHAnsi"/>
          <w:sz w:val="24"/>
          <w:szCs w:val="24"/>
        </w:rPr>
        <w:t xml:space="preserve"> e geral</w:t>
      </w:r>
      <w:r w:rsidR="00C40FD1">
        <w:rPr>
          <w:rFonts w:asciiTheme="majorHAnsi" w:eastAsiaTheme="minorHAnsi" w:hAnsiTheme="majorHAnsi"/>
          <w:sz w:val="24"/>
          <w:szCs w:val="24"/>
        </w:rPr>
        <w:t xml:space="preserve"> no sistema remuneratório dos servidores, alcança</w:t>
      </w:r>
      <w:r w:rsidR="00000F31">
        <w:rPr>
          <w:rFonts w:asciiTheme="majorHAnsi" w:eastAsiaTheme="minorHAnsi" w:hAnsiTheme="majorHAnsi"/>
          <w:sz w:val="24"/>
          <w:szCs w:val="24"/>
        </w:rPr>
        <w:t xml:space="preserve"> </w:t>
      </w:r>
      <w:r w:rsidR="00000F31" w:rsidRPr="000D4932">
        <w:rPr>
          <w:rFonts w:asciiTheme="majorHAnsi" w:eastAsiaTheme="minorHAnsi" w:hAnsiTheme="majorHAnsi"/>
          <w:sz w:val="24"/>
          <w:szCs w:val="24"/>
          <w:u w:val="single"/>
        </w:rPr>
        <w:t>todo e</w:t>
      </w:r>
      <w:r w:rsidR="000D4932" w:rsidRPr="000D4932">
        <w:rPr>
          <w:rFonts w:asciiTheme="majorHAnsi" w:eastAsiaTheme="minorHAnsi" w:hAnsiTheme="majorHAnsi"/>
          <w:sz w:val="24"/>
          <w:szCs w:val="24"/>
          <w:u w:val="single"/>
        </w:rPr>
        <w:t xml:space="preserve"> </w:t>
      </w:r>
      <w:r w:rsidR="00000F31" w:rsidRPr="000D4932">
        <w:rPr>
          <w:rFonts w:asciiTheme="majorHAnsi" w:eastAsiaTheme="minorHAnsi" w:hAnsiTheme="majorHAnsi"/>
          <w:sz w:val="24"/>
          <w:szCs w:val="24"/>
          <w:u w:val="single"/>
        </w:rPr>
        <w:t>qualquer servidor</w:t>
      </w:r>
      <w:r w:rsidR="007649BD" w:rsidRPr="000D4932">
        <w:rPr>
          <w:rFonts w:asciiTheme="majorHAnsi" w:eastAsiaTheme="minorHAnsi" w:hAnsiTheme="majorHAnsi"/>
          <w:sz w:val="24"/>
          <w:szCs w:val="24"/>
          <w:u w:val="single"/>
        </w:rPr>
        <w:t xml:space="preserve"> público estadual</w:t>
      </w:r>
      <w:r w:rsidR="006A2506">
        <w:rPr>
          <w:rFonts w:asciiTheme="majorHAnsi" w:eastAsiaTheme="minorHAnsi" w:hAnsiTheme="majorHAnsi"/>
          <w:sz w:val="24"/>
          <w:szCs w:val="24"/>
        </w:rPr>
        <w:t xml:space="preserve">, independentemente da carreira especifica e do órgão da Administração Pública do Estado do Rio de Janeiro, sendo parcela de caráter </w:t>
      </w:r>
      <w:r w:rsidR="00D95C3E">
        <w:rPr>
          <w:rFonts w:asciiTheme="majorHAnsi" w:eastAsiaTheme="minorHAnsi" w:hAnsiTheme="majorHAnsi"/>
          <w:sz w:val="24"/>
          <w:szCs w:val="24"/>
        </w:rPr>
        <w:t>ge</w:t>
      </w:r>
      <w:r w:rsidR="000D4932">
        <w:rPr>
          <w:rFonts w:asciiTheme="majorHAnsi" w:eastAsiaTheme="minorHAnsi" w:hAnsiTheme="majorHAnsi"/>
          <w:sz w:val="24"/>
          <w:szCs w:val="24"/>
        </w:rPr>
        <w:t>nérico</w:t>
      </w:r>
      <w:r w:rsidR="00D95C3E">
        <w:rPr>
          <w:rFonts w:asciiTheme="majorHAnsi" w:eastAsiaTheme="minorHAnsi" w:hAnsiTheme="majorHAnsi"/>
          <w:sz w:val="24"/>
          <w:szCs w:val="24"/>
        </w:rPr>
        <w:t xml:space="preserve"> e permanente, como dito, a todos os servidores de provimento efetivo investido </w:t>
      </w:r>
      <w:r w:rsidR="00F1575E">
        <w:rPr>
          <w:rFonts w:asciiTheme="majorHAnsi" w:eastAsiaTheme="minorHAnsi" w:hAnsiTheme="majorHAnsi"/>
          <w:sz w:val="24"/>
          <w:szCs w:val="24"/>
        </w:rPr>
        <w:t xml:space="preserve">em cargo público cujo </w:t>
      </w:r>
      <w:r w:rsidR="00F1575E">
        <w:rPr>
          <w:rFonts w:asciiTheme="majorHAnsi" w:eastAsiaTheme="minorHAnsi" w:hAnsiTheme="majorHAnsi"/>
          <w:b/>
          <w:bCs/>
          <w:sz w:val="24"/>
          <w:szCs w:val="24"/>
        </w:rPr>
        <w:t>múnus</w:t>
      </w:r>
      <w:r w:rsidR="00F1575E">
        <w:rPr>
          <w:rFonts w:asciiTheme="majorHAnsi" w:eastAsiaTheme="minorHAnsi" w:hAnsiTheme="majorHAnsi"/>
          <w:sz w:val="24"/>
          <w:szCs w:val="24"/>
        </w:rPr>
        <w:t xml:space="preserve"> pertence ao Estado do</w:t>
      </w:r>
      <w:r w:rsidR="00792CA6">
        <w:rPr>
          <w:rFonts w:asciiTheme="majorHAnsi" w:eastAsiaTheme="minorHAnsi" w:hAnsiTheme="majorHAnsi"/>
          <w:sz w:val="24"/>
          <w:szCs w:val="24"/>
        </w:rPr>
        <w:t xml:space="preserve"> Rio de Janeiro, seja do </w:t>
      </w:r>
      <w:r w:rsidR="000D4932">
        <w:rPr>
          <w:rFonts w:asciiTheme="majorHAnsi" w:eastAsiaTheme="minorHAnsi" w:hAnsiTheme="majorHAnsi"/>
          <w:sz w:val="24"/>
          <w:szCs w:val="24"/>
        </w:rPr>
        <w:t>P</w:t>
      </w:r>
      <w:r w:rsidR="00792CA6">
        <w:rPr>
          <w:rFonts w:asciiTheme="majorHAnsi" w:eastAsiaTheme="minorHAnsi" w:hAnsiTheme="majorHAnsi"/>
          <w:sz w:val="24"/>
          <w:szCs w:val="24"/>
        </w:rPr>
        <w:t xml:space="preserve">oder </w:t>
      </w:r>
      <w:r w:rsidR="000D4932">
        <w:rPr>
          <w:rFonts w:asciiTheme="majorHAnsi" w:eastAsiaTheme="minorHAnsi" w:hAnsiTheme="majorHAnsi"/>
          <w:sz w:val="24"/>
          <w:szCs w:val="24"/>
        </w:rPr>
        <w:t>E</w:t>
      </w:r>
      <w:r w:rsidR="00792CA6">
        <w:rPr>
          <w:rFonts w:asciiTheme="majorHAnsi" w:eastAsiaTheme="minorHAnsi" w:hAnsiTheme="majorHAnsi"/>
          <w:sz w:val="24"/>
          <w:szCs w:val="24"/>
        </w:rPr>
        <w:t xml:space="preserve">xecutivo, </w:t>
      </w:r>
      <w:r w:rsidR="000D4932">
        <w:rPr>
          <w:rFonts w:asciiTheme="majorHAnsi" w:eastAsiaTheme="minorHAnsi" w:hAnsiTheme="majorHAnsi"/>
          <w:sz w:val="24"/>
          <w:szCs w:val="24"/>
        </w:rPr>
        <w:t>L</w:t>
      </w:r>
      <w:r w:rsidR="00792CA6">
        <w:rPr>
          <w:rFonts w:asciiTheme="majorHAnsi" w:eastAsiaTheme="minorHAnsi" w:hAnsiTheme="majorHAnsi"/>
          <w:sz w:val="24"/>
          <w:szCs w:val="24"/>
        </w:rPr>
        <w:t xml:space="preserve">egislativo ou </w:t>
      </w:r>
      <w:r w:rsidR="000D4932">
        <w:rPr>
          <w:rFonts w:asciiTheme="majorHAnsi" w:eastAsiaTheme="minorHAnsi" w:hAnsiTheme="majorHAnsi"/>
          <w:sz w:val="24"/>
          <w:szCs w:val="24"/>
        </w:rPr>
        <w:t>J</w:t>
      </w:r>
      <w:r w:rsidR="00792CA6">
        <w:rPr>
          <w:rFonts w:asciiTheme="majorHAnsi" w:eastAsiaTheme="minorHAnsi" w:hAnsiTheme="majorHAnsi"/>
          <w:sz w:val="24"/>
          <w:szCs w:val="24"/>
        </w:rPr>
        <w:t>udiciário.</w:t>
      </w:r>
    </w:p>
    <w:p w14:paraId="5A0AB57A" w14:textId="67E0FD3B" w:rsidR="00792CA6" w:rsidRDefault="00792CA6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D5FC090" w14:textId="5E2BBDAD" w:rsidR="00792CA6" w:rsidRDefault="00792CA6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3 -</w:t>
      </w:r>
      <w:r>
        <w:rPr>
          <w:rFonts w:asciiTheme="majorHAnsi" w:eastAsiaTheme="minorHAnsi" w:hAnsiTheme="majorHAnsi"/>
          <w:sz w:val="24"/>
          <w:szCs w:val="24"/>
        </w:rPr>
        <w:tab/>
        <w:t xml:space="preserve">Pois bem Exa., no que concerne </w:t>
      </w:r>
      <w:r w:rsidR="000D4932">
        <w:rPr>
          <w:rFonts w:asciiTheme="majorHAnsi" w:eastAsiaTheme="minorHAnsi" w:hAnsiTheme="majorHAnsi"/>
          <w:sz w:val="24"/>
          <w:szCs w:val="24"/>
        </w:rPr>
        <w:t>à</w:t>
      </w:r>
      <w:r>
        <w:rPr>
          <w:rFonts w:asciiTheme="majorHAnsi" w:eastAsiaTheme="minorHAnsi" w:hAnsiTheme="majorHAnsi"/>
          <w:sz w:val="24"/>
          <w:szCs w:val="24"/>
        </w:rPr>
        <w:t xml:space="preserve"> legitimidade da entidade sindical a que se pretende a intervenção na qualidade de “</w:t>
      </w:r>
      <w:r w:rsidR="005561A8">
        <w:rPr>
          <w:rFonts w:asciiTheme="majorHAnsi" w:eastAsiaTheme="minorHAnsi" w:hAnsiTheme="majorHAnsi"/>
          <w:sz w:val="24"/>
          <w:szCs w:val="24"/>
        </w:rPr>
        <w:t>amigo da corte</w:t>
      </w:r>
      <w:r w:rsidR="000D4932">
        <w:rPr>
          <w:rFonts w:asciiTheme="majorHAnsi" w:eastAsiaTheme="minorHAnsi" w:hAnsiTheme="majorHAnsi"/>
          <w:sz w:val="24"/>
          <w:szCs w:val="24"/>
        </w:rPr>
        <w:t>”</w:t>
      </w:r>
      <w:r w:rsidR="005561A8">
        <w:rPr>
          <w:rFonts w:asciiTheme="majorHAnsi" w:eastAsiaTheme="minorHAnsi" w:hAnsiTheme="majorHAnsi"/>
          <w:sz w:val="24"/>
          <w:szCs w:val="24"/>
        </w:rPr>
        <w:t>, a mesma representa todos os servidores públicos</w:t>
      </w:r>
      <w:r w:rsidR="00A31F44">
        <w:rPr>
          <w:rFonts w:asciiTheme="majorHAnsi" w:eastAsiaTheme="minorHAnsi" w:hAnsiTheme="majorHAnsi"/>
          <w:sz w:val="24"/>
          <w:szCs w:val="24"/>
        </w:rPr>
        <w:t xml:space="preserve"> técnicos-administrativos de provimento efetivo, inclusive inativos</w:t>
      </w:r>
      <w:r w:rsidR="001F471E">
        <w:rPr>
          <w:rFonts w:asciiTheme="majorHAnsi" w:eastAsiaTheme="minorHAnsi" w:hAnsiTheme="majorHAnsi"/>
          <w:sz w:val="24"/>
          <w:szCs w:val="24"/>
        </w:rPr>
        <w:t>,</w:t>
      </w:r>
      <w:r w:rsidR="00A31F44">
        <w:rPr>
          <w:rFonts w:asciiTheme="majorHAnsi" w:eastAsiaTheme="minorHAnsi" w:hAnsiTheme="majorHAnsi"/>
          <w:sz w:val="24"/>
          <w:szCs w:val="24"/>
        </w:rPr>
        <w:t xml:space="preserve"> das Universidades Públicas Estaduais do Estado do Rio de Janeiro, nelas incluídas a </w:t>
      </w:r>
      <w:r w:rsidR="00A31F44" w:rsidRPr="00A31F44">
        <w:rPr>
          <w:rFonts w:asciiTheme="majorHAnsi" w:eastAsiaTheme="minorHAnsi" w:hAnsiTheme="majorHAnsi"/>
          <w:b/>
          <w:i/>
          <w:sz w:val="24"/>
          <w:szCs w:val="24"/>
        </w:rPr>
        <w:t>UERJ- Universidade do Estado do Rio de Janeiro, UEZO – Fundação Centro Universitário Estadual da Zona Oeste e UENF – Universidade Estadual do Norte Fluminense</w:t>
      </w:r>
      <w:r w:rsidR="00A31F44">
        <w:rPr>
          <w:rFonts w:asciiTheme="majorHAnsi" w:eastAsiaTheme="minorHAnsi" w:hAnsiTheme="majorHAnsi"/>
          <w:sz w:val="24"/>
          <w:szCs w:val="24"/>
        </w:rPr>
        <w:t>,</w:t>
      </w:r>
      <w:r w:rsidR="001F471E">
        <w:rPr>
          <w:rFonts w:asciiTheme="majorHAnsi" w:eastAsiaTheme="minorHAnsi" w:hAnsiTheme="majorHAnsi"/>
          <w:sz w:val="24"/>
          <w:szCs w:val="24"/>
        </w:rPr>
        <w:t xml:space="preserve"> con</w:t>
      </w:r>
      <w:r w:rsidR="00620662">
        <w:rPr>
          <w:rFonts w:asciiTheme="majorHAnsi" w:eastAsiaTheme="minorHAnsi" w:hAnsiTheme="majorHAnsi"/>
          <w:sz w:val="24"/>
          <w:szCs w:val="24"/>
        </w:rPr>
        <w:t>f</w:t>
      </w:r>
      <w:r w:rsidR="001F471E">
        <w:rPr>
          <w:rFonts w:asciiTheme="majorHAnsi" w:eastAsiaTheme="minorHAnsi" w:hAnsiTheme="majorHAnsi"/>
          <w:sz w:val="24"/>
          <w:szCs w:val="24"/>
        </w:rPr>
        <w:t>orme</w:t>
      </w:r>
      <w:r w:rsidR="00620662">
        <w:rPr>
          <w:rFonts w:asciiTheme="majorHAnsi" w:eastAsiaTheme="minorHAnsi" w:hAnsiTheme="majorHAnsi"/>
          <w:sz w:val="24"/>
          <w:szCs w:val="24"/>
        </w:rPr>
        <w:t xml:space="preserve"> institui o próprio estatuto social da entidade, estando apta então, inclusive com o devido registro sindical no órgão competente, </w:t>
      </w:r>
      <w:r w:rsidR="000D4932">
        <w:rPr>
          <w:rFonts w:asciiTheme="majorHAnsi" w:eastAsiaTheme="minorHAnsi" w:hAnsiTheme="majorHAnsi"/>
          <w:sz w:val="24"/>
          <w:szCs w:val="24"/>
        </w:rPr>
        <w:t>à</w:t>
      </w:r>
      <w:r w:rsidR="00620662">
        <w:rPr>
          <w:rFonts w:asciiTheme="majorHAnsi" w:eastAsiaTheme="minorHAnsi" w:hAnsiTheme="majorHAnsi"/>
          <w:sz w:val="24"/>
          <w:szCs w:val="24"/>
        </w:rPr>
        <w:t xml:space="preserve"> representaçã</w:t>
      </w:r>
      <w:r w:rsidR="007B54C7">
        <w:rPr>
          <w:rFonts w:asciiTheme="majorHAnsi" w:eastAsiaTheme="minorHAnsi" w:hAnsiTheme="majorHAnsi"/>
          <w:sz w:val="24"/>
          <w:szCs w:val="24"/>
        </w:rPr>
        <w:t xml:space="preserve">o extraordinária de todos esses servidores </w:t>
      </w:r>
      <w:r w:rsidR="007B54C7">
        <w:rPr>
          <w:rFonts w:asciiTheme="majorHAnsi" w:eastAsiaTheme="minorHAnsi" w:hAnsiTheme="majorHAnsi"/>
          <w:sz w:val="24"/>
          <w:szCs w:val="24"/>
        </w:rPr>
        <w:lastRenderedPageBreak/>
        <w:t>lotados nesta</w:t>
      </w:r>
      <w:r w:rsidR="00A31F44">
        <w:rPr>
          <w:rFonts w:asciiTheme="majorHAnsi" w:eastAsiaTheme="minorHAnsi" w:hAnsiTheme="majorHAnsi"/>
          <w:sz w:val="24"/>
          <w:szCs w:val="24"/>
        </w:rPr>
        <w:t>s Entidades Fundacionais de Ensino Superior,</w:t>
      </w:r>
      <w:r w:rsidR="007B54C7">
        <w:rPr>
          <w:rFonts w:asciiTheme="majorHAnsi" w:eastAsiaTheme="minorHAnsi" w:hAnsiTheme="majorHAnsi"/>
          <w:sz w:val="24"/>
          <w:szCs w:val="24"/>
        </w:rPr>
        <w:t xml:space="preserve"> </w:t>
      </w:r>
      <w:r w:rsidR="00A31F44">
        <w:rPr>
          <w:rFonts w:asciiTheme="majorHAnsi" w:eastAsiaTheme="minorHAnsi" w:hAnsiTheme="majorHAnsi"/>
          <w:sz w:val="24"/>
          <w:szCs w:val="24"/>
        </w:rPr>
        <w:t>cujas atribuições são de essencialidade plena, com tutela constitucional.</w:t>
      </w:r>
    </w:p>
    <w:p w14:paraId="713CE51B" w14:textId="482E2C60" w:rsidR="00B35DB2" w:rsidRDefault="00B35DB2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E694A8C" w14:textId="4B4A9ACA" w:rsidR="00B35DB2" w:rsidRDefault="00B35DB2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4 -</w:t>
      </w:r>
      <w:r>
        <w:rPr>
          <w:rFonts w:asciiTheme="majorHAnsi" w:eastAsiaTheme="minorHAnsi" w:hAnsiTheme="majorHAnsi"/>
          <w:sz w:val="24"/>
          <w:szCs w:val="24"/>
        </w:rPr>
        <w:tab/>
        <w:t>Qualquer pretensão de mudança n</w:t>
      </w:r>
      <w:r w:rsidR="000D4932">
        <w:rPr>
          <w:rFonts w:asciiTheme="majorHAnsi" w:eastAsiaTheme="minorHAnsi" w:hAnsiTheme="majorHAnsi"/>
          <w:sz w:val="24"/>
          <w:szCs w:val="24"/>
        </w:rPr>
        <w:t>o</w:t>
      </w:r>
      <w:r>
        <w:rPr>
          <w:rFonts w:asciiTheme="majorHAnsi" w:eastAsiaTheme="minorHAnsi" w:hAnsiTheme="majorHAnsi"/>
          <w:sz w:val="24"/>
          <w:szCs w:val="24"/>
        </w:rPr>
        <w:t xml:space="preserve"> regime jurídico dos servidores públicos estaduais, </w:t>
      </w:r>
      <w:r w:rsidR="00B270E1">
        <w:rPr>
          <w:rFonts w:asciiTheme="majorHAnsi" w:eastAsiaTheme="minorHAnsi" w:hAnsiTheme="majorHAnsi"/>
          <w:sz w:val="24"/>
          <w:szCs w:val="24"/>
        </w:rPr>
        <w:t>afeta os substituídos da entidade sindical</w:t>
      </w:r>
      <w:r w:rsidR="00E903FC">
        <w:rPr>
          <w:rFonts w:asciiTheme="majorHAnsi" w:eastAsiaTheme="minorHAnsi" w:hAnsiTheme="majorHAnsi"/>
          <w:sz w:val="24"/>
          <w:szCs w:val="24"/>
        </w:rPr>
        <w:t>, ainda mais em se tratando de um adicional de caráter permanente, instituído por lei própria, e em vigência por mais de 31 (trinta e um) anos.</w:t>
      </w:r>
    </w:p>
    <w:p w14:paraId="095B787A" w14:textId="1529894F" w:rsidR="00F86DF1" w:rsidRDefault="00F86DF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75855CE2" w14:textId="47E043BA" w:rsidR="00F86DF1" w:rsidRDefault="00F86DF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5 -</w:t>
      </w:r>
      <w:r>
        <w:rPr>
          <w:rFonts w:asciiTheme="majorHAnsi" w:eastAsiaTheme="minorHAnsi" w:hAnsiTheme="majorHAnsi"/>
          <w:sz w:val="24"/>
          <w:szCs w:val="24"/>
        </w:rPr>
        <w:tab/>
        <w:t xml:space="preserve">Portanto, Ínclito Ministro </w:t>
      </w:r>
      <w:r w:rsidR="00CA1100">
        <w:rPr>
          <w:rFonts w:asciiTheme="majorHAnsi" w:eastAsiaTheme="minorHAnsi" w:hAnsiTheme="majorHAnsi"/>
          <w:sz w:val="24"/>
          <w:szCs w:val="24"/>
        </w:rPr>
        <w:t>R</w:t>
      </w:r>
      <w:r>
        <w:rPr>
          <w:rFonts w:asciiTheme="majorHAnsi" w:eastAsiaTheme="minorHAnsi" w:hAnsiTheme="majorHAnsi"/>
          <w:sz w:val="24"/>
          <w:szCs w:val="24"/>
        </w:rPr>
        <w:t>elator</w:t>
      </w:r>
      <w:r w:rsidR="00CA1100">
        <w:rPr>
          <w:rFonts w:asciiTheme="majorHAnsi" w:eastAsiaTheme="minorHAnsi" w:hAnsiTheme="majorHAnsi"/>
          <w:sz w:val="24"/>
          <w:szCs w:val="24"/>
        </w:rPr>
        <w:t xml:space="preserve">, em razão dos efeitos do provimento judicial, e das questões constitucionais relevantes que </w:t>
      </w:r>
      <w:r w:rsidR="00A31F44">
        <w:rPr>
          <w:rFonts w:asciiTheme="majorHAnsi" w:eastAsiaTheme="minorHAnsi" w:hAnsiTheme="majorHAnsi"/>
          <w:sz w:val="24"/>
          <w:szCs w:val="24"/>
        </w:rPr>
        <w:t>inferem no presente controle concentrado</w:t>
      </w:r>
      <w:r w:rsidR="00CA1100">
        <w:rPr>
          <w:rFonts w:asciiTheme="majorHAnsi" w:eastAsiaTheme="minorHAnsi" w:hAnsiTheme="majorHAnsi"/>
          <w:sz w:val="24"/>
          <w:szCs w:val="24"/>
        </w:rPr>
        <w:t xml:space="preserve">, não </w:t>
      </w:r>
      <w:r w:rsidR="00A31F44">
        <w:rPr>
          <w:rFonts w:asciiTheme="majorHAnsi" w:eastAsiaTheme="minorHAnsi" w:hAnsiTheme="majorHAnsi"/>
          <w:sz w:val="24"/>
          <w:szCs w:val="24"/>
        </w:rPr>
        <w:t>resta</w:t>
      </w:r>
      <w:r w:rsidR="00CA1100">
        <w:rPr>
          <w:rFonts w:asciiTheme="majorHAnsi" w:eastAsiaTheme="minorHAnsi" w:hAnsiTheme="majorHAnsi"/>
          <w:sz w:val="24"/>
          <w:szCs w:val="24"/>
        </w:rPr>
        <w:t xml:space="preserve"> dúvidas da plena possibilidade jurídica da intervenção do</w:t>
      </w:r>
      <w:r w:rsidR="00FF1816">
        <w:rPr>
          <w:rFonts w:asciiTheme="majorHAnsi" w:eastAsiaTheme="minorHAnsi" w:hAnsiTheme="majorHAnsi"/>
          <w:sz w:val="24"/>
          <w:szCs w:val="24"/>
        </w:rPr>
        <w:t xml:space="preserve"> </w:t>
      </w:r>
      <w:r w:rsidR="000D4932">
        <w:rPr>
          <w:rFonts w:asciiTheme="majorHAnsi" w:eastAsiaTheme="minorHAnsi" w:hAnsiTheme="majorHAnsi"/>
          <w:sz w:val="24"/>
          <w:szCs w:val="24"/>
        </w:rPr>
        <w:t>R</w:t>
      </w:r>
      <w:r w:rsidR="00FF1816">
        <w:rPr>
          <w:rFonts w:asciiTheme="majorHAnsi" w:eastAsiaTheme="minorHAnsi" w:hAnsiTheme="majorHAnsi"/>
          <w:sz w:val="24"/>
          <w:szCs w:val="24"/>
        </w:rPr>
        <w:t xml:space="preserve">equerente, na qualidade de </w:t>
      </w:r>
      <w:r w:rsidR="00FF1816">
        <w:rPr>
          <w:rFonts w:asciiTheme="majorHAnsi" w:eastAsiaTheme="minorHAnsi" w:hAnsiTheme="majorHAnsi"/>
          <w:b/>
          <w:bCs/>
          <w:sz w:val="24"/>
          <w:szCs w:val="24"/>
        </w:rPr>
        <w:t xml:space="preserve">amicus </w:t>
      </w:r>
      <w:proofErr w:type="spellStart"/>
      <w:r w:rsidR="00FF1816">
        <w:rPr>
          <w:rFonts w:asciiTheme="majorHAnsi" w:eastAsiaTheme="minorHAnsi" w:hAnsiTheme="majorHAnsi"/>
          <w:b/>
          <w:bCs/>
          <w:sz w:val="24"/>
          <w:szCs w:val="24"/>
        </w:rPr>
        <w:t>curiae</w:t>
      </w:r>
      <w:proofErr w:type="spellEnd"/>
      <w:r w:rsidR="00FF1816">
        <w:rPr>
          <w:rFonts w:asciiTheme="majorHAnsi" w:eastAsiaTheme="minorHAnsi" w:hAnsiTheme="majorHAnsi"/>
          <w:sz w:val="24"/>
          <w:szCs w:val="24"/>
        </w:rPr>
        <w:t xml:space="preserve">, </w:t>
      </w:r>
      <w:r w:rsidR="009552A1">
        <w:rPr>
          <w:rFonts w:asciiTheme="majorHAnsi" w:eastAsiaTheme="minorHAnsi" w:hAnsiTheme="majorHAnsi"/>
          <w:sz w:val="24"/>
          <w:szCs w:val="24"/>
        </w:rPr>
        <w:t>com fundamento no artigo 5º, § 1º, da Lei nº</w:t>
      </w:r>
      <w:r w:rsidR="003F294C">
        <w:rPr>
          <w:rFonts w:asciiTheme="majorHAnsi" w:eastAsiaTheme="minorHAnsi" w:hAnsiTheme="majorHAnsi"/>
          <w:sz w:val="24"/>
          <w:szCs w:val="24"/>
        </w:rPr>
        <w:t xml:space="preserve"> 9.882/1999.</w:t>
      </w:r>
    </w:p>
    <w:p w14:paraId="5B3EBCEA" w14:textId="10E2477C" w:rsidR="00610519" w:rsidRDefault="00610519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53DD17CB" w14:textId="2773661D" w:rsidR="00610519" w:rsidRPr="00D908CE" w:rsidRDefault="00610519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  <w:u w:val="single"/>
        </w:rPr>
      </w:pPr>
      <w:r w:rsidRPr="00D908CE">
        <w:rPr>
          <w:rFonts w:asciiTheme="majorHAnsi" w:eastAsiaTheme="minorHAnsi" w:hAnsiTheme="majorHAnsi"/>
          <w:b/>
          <w:bCs/>
          <w:sz w:val="24"/>
          <w:szCs w:val="24"/>
          <w:u w:val="single"/>
        </w:rPr>
        <w:t xml:space="preserve">II – </w:t>
      </w:r>
      <w:r w:rsidR="00D908CE">
        <w:rPr>
          <w:rFonts w:asciiTheme="majorHAnsi" w:eastAsiaTheme="minorHAnsi" w:hAnsiTheme="majorHAnsi"/>
          <w:b/>
          <w:bCs/>
          <w:sz w:val="24"/>
          <w:szCs w:val="24"/>
          <w:u w:val="single"/>
        </w:rPr>
        <w:t xml:space="preserve">DA </w:t>
      </w:r>
      <w:r w:rsidRPr="00D908CE">
        <w:rPr>
          <w:rFonts w:asciiTheme="majorHAnsi" w:eastAsiaTheme="minorHAnsi" w:hAnsiTheme="majorHAnsi"/>
          <w:b/>
          <w:bCs/>
          <w:sz w:val="24"/>
          <w:szCs w:val="24"/>
          <w:u w:val="single"/>
        </w:rPr>
        <w:t>BREVE SÍNTESE DOS ARGUMENTOS QUE SUSTENTAM A PLENA CONSTITUCIONALIDADE DO ARTIGO 83, IX, DA CONSTITUIÇÃO DO ESTADO DO RIO DE JANEIRO</w:t>
      </w:r>
      <w:r w:rsidRPr="00D908CE">
        <w:rPr>
          <w:rFonts w:asciiTheme="majorHAnsi" w:eastAsiaTheme="minorHAnsi" w:hAnsiTheme="majorHAnsi"/>
          <w:sz w:val="24"/>
          <w:szCs w:val="24"/>
          <w:u w:val="single"/>
        </w:rPr>
        <w:t>.</w:t>
      </w:r>
    </w:p>
    <w:p w14:paraId="2DED1821" w14:textId="7BC3742A" w:rsidR="00610519" w:rsidRDefault="00610519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144C68B8" w14:textId="7EB47E3C" w:rsidR="00610519" w:rsidRDefault="00610519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6 -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712C4E">
        <w:rPr>
          <w:rFonts w:asciiTheme="majorHAnsi" w:eastAsiaTheme="minorHAnsi" w:hAnsiTheme="majorHAnsi"/>
          <w:sz w:val="24"/>
          <w:szCs w:val="24"/>
        </w:rPr>
        <w:t xml:space="preserve">Como cediço, pretende o </w:t>
      </w:r>
      <w:r w:rsidR="000D4932">
        <w:rPr>
          <w:rFonts w:asciiTheme="majorHAnsi" w:eastAsiaTheme="minorHAnsi" w:hAnsiTheme="majorHAnsi"/>
          <w:sz w:val="24"/>
          <w:szCs w:val="24"/>
        </w:rPr>
        <w:t>E</w:t>
      </w:r>
      <w:r w:rsidR="00712C4E">
        <w:rPr>
          <w:rFonts w:asciiTheme="majorHAnsi" w:eastAsiaTheme="minorHAnsi" w:hAnsiTheme="majorHAnsi"/>
          <w:sz w:val="24"/>
          <w:szCs w:val="24"/>
        </w:rPr>
        <w:t xml:space="preserve">xecutivo do Estado do Rio de Janeiro, perante este Pretório Excelso, a declaração de inconstitucionalidade do inciso IX, do artigo 83 da Constituição do </w:t>
      </w:r>
      <w:r w:rsidR="000D4932">
        <w:rPr>
          <w:rFonts w:asciiTheme="majorHAnsi" w:eastAsiaTheme="minorHAnsi" w:hAnsiTheme="majorHAnsi"/>
          <w:sz w:val="24"/>
          <w:szCs w:val="24"/>
        </w:rPr>
        <w:t>E</w:t>
      </w:r>
      <w:r w:rsidR="00712C4E">
        <w:rPr>
          <w:rFonts w:asciiTheme="majorHAnsi" w:eastAsiaTheme="minorHAnsi" w:hAnsiTheme="majorHAnsi"/>
          <w:sz w:val="24"/>
          <w:szCs w:val="24"/>
        </w:rPr>
        <w:t>stado do Rio de Janeiro, no entendimento da violação ao artigo 61, § 1º, inciso II,</w:t>
      </w:r>
      <w:r w:rsidR="00D32EC2">
        <w:rPr>
          <w:rFonts w:asciiTheme="majorHAnsi" w:eastAsiaTheme="minorHAnsi" w:hAnsiTheme="majorHAnsi"/>
          <w:sz w:val="24"/>
          <w:szCs w:val="24"/>
        </w:rPr>
        <w:t xml:space="preserve"> alíneas </w:t>
      </w:r>
      <w:r w:rsidR="005B23EA">
        <w:rPr>
          <w:rFonts w:asciiTheme="majorHAnsi" w:eastAsiaTheme="minorHAnsi" w:hAnsiTheme="majorHAnsi"/>
          <w:sz w:val="24"/>
          <w:szCs w:val="24"/>
        </w:rPr>
        <w:t>“a” e “c”, bem como aos artigos</w:t>
      </w:r>
      <w:r w:rsidR="00332270">
        <w:rPr>
          <w:rFonts w:asciiTheme="majorHAnsi" w:eastAsiaTheme="minorHAnsi" w:hAnsiTheme="majorHAnsi"/>
          <w:sz w:val="24"/>
          <w:szCs w:val="24"/>
        </w:rPr>
        <w:t xml:space="preserve"> 2º</w:t>
      </w:r>
      <w:r w:rsidR="0093029E">
        <w:rPr>
          <w:rFonts w:asciiTheme="majorHAnsi" w:eastAsiaTheme="minorHAnsi" w:hAnsiTheme="majorHAnsi"/>
          <w:sz w:val="24"/>
          <w:szCs w:val="24"/>
        </w:rPr>
        <w:t xml:space="preserve"> e 60, § 4º, inciso III ( que refletem o principio da Separação d</w:t>
      </w:r>
      <w:r w:rsidR="007123C9">
        <w:rPr>
          <w:rFonts w:asciiTheme="majorHAnsi" w:eastAsiaTheme="minorHAnsi" w:hAnsiTheme="majorHAnsi"/>
          <w:sz w:val="24"/>
          <w:szCs w:val="24"/>
        </w:rPr>
        <w:t>e</w:t>
      </w:r>
      <w:r w:rsidR="0093029E">
        <w:rPr>
          <w:rFonts w:asciiTheme="majorHAnsi" w:eastAsiaTheme="minorHAnsi" w:hAnsiTheme="majorHAnsi"/>
          <w:sz w:val="24"/>
          <w:szCs w:val="24"/>
        </w:rPr>
        <w:t xml:space="preserve"> Poderes), todos da Constit</w:t>
      </w:r>
      <w:r w:rsidR="007D591D">
        <w:rPr>
          <w:rFonts w:asciiTheme="majorHAnsi" w:eastAsiaTheme="minorHAnsi" w:hAnsiTheme="majorHAnsi"/>
          <w:sz w:val="24"/>
          <w:szCs w:val="24"/>
        </w:rPr>
        <w:t>uição Federal.</w:t>
      </w:r>
      <w:r w:rsidR="00712C4E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67939FB4" w14:textId="2562A24C" w:rsidR="007D591D" w:rsidRDefault="007D591D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5C14690" w14:textId="77777777" w:rsidR="00F01C94" w:rsidRDefault="007D591D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7 -</w:t>
      </w:r>
      <w:r>
        <w:rPr>
          <w:rFonts w:asciiTheme="majorHAnsi" w:eastAsiaTheme="minorHAnsi" w:hAnsiTheme="majorHAnsi"/>
          <w:sz w:val="24"/>
          <w:szCs w:val="24"/>
        </w:rPr>
        <w:tab/>
        <w:t>Portanto, as fundamentações esposadas</w:t>
      </w:r>
      <w:r w:rsidR="006D62D4">
        <w:rPr>
          <w:rFonts w:asciiTheme="majorHAnsi" w:eastAsiaTheme="minorHAnsi" w:hAnsiTheme="majorHAnsi"/>
          <w:sz w:val="24"/>
          <w:szCs w:val="24"/>
        </w:rPr>
        <w:t xml:space="preserve"> encontram guarida no propagado vicio de iniciativa, vez que o entendimento do vício de</w:t>
      </w:r>
      <w:r w:rsidR="000E44DD">
        <w:rPr>
          <w:rFonts w:asciiTheme="majorHAnsi" w:eastAsiaTheme="minorHAnsi" w:hAnsiTheme="majorHAnsi"/>
          <w:sz w:val="24"/>
          <w:szCs w:val="24"/>
        </w:rPr>
        <w:t xml:space="preserve"> inconstitucionalidade passa pelo crivo, segundo o entendimento do Re</w:t>
      </w:r>
      <w:r w:rsidR="00F01C94">
        <w:rPr>
          <w:rFonts w:asciiTheme="majorHAnsi" w:eastAsiaTheme="minorHAnsi" w:hAnsiTheme="majorHAnsi"/>
          <w:sz w:val="24"/>
          <w:szCs w:val="24"/>
        </w:rPr>
        <w:t>q</w:t>
      </w:r>
      <w:r w:rsidR="000E44DD">
        <w:rPr>
          <w:rFonts w:asciiTheme="majorHAnsi" w:eastAsiaTheme="minorHAnsi" w:hAnsiTheme="majorHAnsi"/>
          <w:sz w:val="24"/>
          <w:szCs w:val="24"/>
        </w:rPr>
        <w:t>uerente</w:t>
      </w:r>
      <w:r w:rsidR="003C6757">
        <w:rPr>
          <w:rFonts w:asciiTheme="majorHAnsi" w:eastAsiaTheme="minorHAnsi" w:hAnsiTheme="majorHAnsi"/>
          <w:sz w:val="24"/>
          <w:szCs w:val="24"/>
        </w:rPr>
        <w:t xml:space="preserve">, da iniciativa do Executivo, uma vez que trata a </w:t>
      </w:r>
      <w:r w:rsidR="003C6757">
        <w:rPr>
          <w:rFonts w:asciiTheme="majorHAnsi" w:eastAsiaTheme="minorHAnsi" w:hAnsiTheme="majorHAnsi"/>
          <w:b/>
          <w:bCs/>
          <w:sz w:val="24"/>
          <w:szCs w:val="24"/>
        </w:rPr>
        <w:t>mens legis</w:t>
      </w:r>
      <w:r w:rsidR="003C6757">
        <w:rPr>
          <w:rFonts w:asciiTheme="majorHAnsi" w:eastAsiaTheme="minorHAnsi" w:hAnsiTheme="majorHAnsi"/>
          <w:sz w:val="24"/>
          <w:szCs w:val="24"/>
        </w:rPr>
        <w:t xml:space="preserve"> do citado artigo colimado, de cunho relacionado ao regime jurídico dos</w:t>
      </w:r>
      <w:r w:rsidR="00F01C94">
        <w:rPr>
          <w:rFonts w:asciiTheme="majorHAnsi" w:eastAsiaTheme="minorHAnsi" w:hAnsiTheme="majorHAnsi"/>
          <w:sz w:val="24"/>
          <w:szCs w:val="24"/>
        </w:rPr>
        <w:t xml:space="preserve"> servidores públicos do Estado.</w:t>
      </w:r>
    </w:p>
    <w:p w14:paraId="301D6F73" w14:textId="77777777" w:rsidR="00F01C94" w:rsidRDefault="00F01C9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1248DEF4" w14:textId="16C2CD59" w:rsidR="000100C6" w:rsidRDefault="00F01C9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8 -</w:t>
      </w:r>
      <w:r>
        <w:rPr>
          <w:rFonts w:asciiTheme="majorHAnsi" w:eastAsiaTheme="minorHAnsi" w:hAnsiTheme="majorHAnsi"/>
          <w:sz w:val="24"/>
          <w:szCs w:val="24"/>
        </w:rPr>
        <w:tab/>
        <w:t>Por outro turno, diz que tal violação</w:t>
      </w:r>
      <w:r w:rsidR="007123C9">
        <w:rPr>
          <w:rFonts w:asciiTheme="majorHAnsi" w:eastAsiaTheme="minorHAnsi" w:hAnsiTheme="majorHAnsi"/>
          <w:sz w:val="24"/>
          <w:szCs w:val="24"/>
        </w:rPr>
        <w:t xml:space="preserve"> afronta</w:t>
      </w:r>
      <w:r>
        <w:rPr>
          <w:rFonts w:asciiTheme="majorHAnsi" w:eastAsiaTheme="minorHAnsi" w:hAnsiTheme="majorHAnsi"/>
          <w:sz w:val="24"/>
          <w:szCs w:val="24"/>
        </w:rPr>
        <w:t xml:space="preserve"> de forma </w:t>
      </w:r>
      <w:r w:rsidR="000100C6">
        <w:rPr>
          <w:rFonts w:asciiTheme="majorHAnsi" w:eastAsiaTheme="minorHAnsi" w:hAnsiTheme="majorHAnsi"/>
          <w:sz w:val="24"/>
          <w:szCs w:val="24"/>
        </w:rPr>
        <w:t xml:space="preserve">reflexa, o </w:t>
      </w:r>
      <w:r w:rsidR="009F6A3F">
        <w:rPr>
          <w:rFonts w:asciiTheme="majorHAnsi" w:eastAsiaTheme="minorHAnsi" w:hAnsiTheme="majorHAnsi"/>
          <w:sz w:val="24"/>
          <w:szCs w:val="24"/>
        </w:rPr>
        <w:t>princípio</w:t>
      </w:r>
      <w:r w:rsidR="000100C6">
        <w:rPr>
          <w:rFonts w:asciiTheme="majorHAnsi" w:eastAsiaTheme="minorHAnsi" w:hAnsiTheme="majorHAnsi"/>
          <w:sz w:val="24"/>
          <w:szCs w:val="24"/>
        </w:rPr>
        <w:t xml:space="preserve"> da Separação de Poderes, uma vez que originário da Assembleia Constituinte Estadual.</w:t>
      </w:r>
    </w:p>
    <w:p w14:paraId="1719BC54" w14:textId="77777777" w:rsidR="000100C6" w:rsidRDefault="000100C6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53F8F248" w14:textId="6CEDF3F4" w:rsidR="007D591D" w:rsidRDefault="000100C6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9 -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AD5BD1">
        <w:rPr>
          <w:rFonts w:asciiTheme="majorHAnsi" w:eastAsiaTheme="minorHAnsi" w:hAnsiTheme="majorHAnsi"/>
          <w:sz w:val="24"/>
          <w:szCs w:val="24"/>
        </w:rPr>
        <w:t xml:space="preserve">Constata-se, portanto, que os fundamentos </w:t>
      </w:r>
      <w:r w:rsidR="0041594A">
        <w:rPr>
          <w:rFonts w:asciiTheme="majorHAnsi" w:eastAsiaTheme="minorHAnsi" w:hAnsiTheme="majorHAnsi"/>
          <w:sz w:val="24"/>
          <w:szCs w:val="24"/>
        </w:rPr>
        <w:t xml:space="preserve">impostos para vergastar o dispositivo </w:t>
      </w:r>
      <w:r w:rsidR="00124EA1">
        <w:rPr>
          <w:rFonts w:asciiTheme="majorHAnsi" w:eastAsiaTheme="minorHAnsi" w:hAnsiTheme="majorHAnsi"/>
          <w:sz w:val="24"/>
          <w:szCs w:val="24"/>
        </w:rPr>
        <w:t>constitucional estadual, são de subsunção</w:t>
      </w:r>
      <w:r w:rsidR="003F4D95">
        <w:rPr>
          <w:rFonts w:asciiTheme="majorHAnsi" w:eastAsiaTheme="minorHAnsi" w:hAnsiTheme="majorHAnsi"/>
          <w:sz w:val="24"/>
          <w:szCs w:val="24"/>
        </w:rPr>
        <w:t xml:space="preserve"> </w:t>
      </w:r>
      <w:r w:rsidR="007123C9">
        <w:rPr>
          <w:rFonts w:asciiTheme="majorHAnsi" w:eastAsiaTheme="minorHAnsi" w:hAnsiTheme="majorHAnsi"/>
          <w:sz w:val="24"/>
          <w:szCs w:val="24"/>
        </w:rPr>
        <w:t>abstrata</w:t>
      </w:r>
      <w:r w:rsidR="003F4D95">
        <w:rPr>
          <w:rFonts w:asciiTheme="majorHAnsi" w:eastAsiaTheme="minorHAnsi" w:hAnsiTheme="majorHAnsi"/>
          <w:sz w:val="24"/>
          <w:szCs w:val="24"/>
        </w:rPr>
        <w:t xml:space="preserve">, não ousando, o </w:t>
      </w:r>
      <w:r w:rsidR="007123C9">
        <w:rPr>
          <w:rFonts w:asciiTheme="majorHAnsi" w:eastAsiaTheme="minorHAnsi" w:hAnsiTheme="majorHAnsi"/>
          <w:sz w:val="24"/>
          <w:szCs w:val="24"/>
        </w:rPr>
        <w:t>E</w:t>
      </w:r>
      <w:r w:rsidR="003F4D95">
        <w:rPr>
          <w:rFonts w:asciiTheme="majorHAnsi" w:eastAsiaTheme="minorHAnsi" w:hAnsiTheme="majorHAnsi"/>
          <w:sz w:val="24"/>
          <w:szCs w:val="24"/>
        </w:rPr>
        <w:t xml:space="preserve">nte </w:t>
      </w:r>
      <w:r w:rsidR="007123C9">
        <w:rPr>
          <w:rFonts w:asciiTheme="majorHAnsi" w:eastAsiaTheme="minorHAnsi" w:hAnsiTheme="majorHAnsi"/>
          <w:sz w:val="24"/>
          <w:szCs w:val="24"/>
        </w:rPr>
        <w:t>E</w:t>
      </w:r>
      <w:r w:rsidR="003F4D95">
        <w:rPr>
          <w:rFonts w:asciiTheme="majorHAnsi" w:eastAsiaTheme="minorHAnsi" w:hAnsiTheme="majorHAnsi"/>
          <w:sz w:val="24"/>
          <w:szCs w:val="24"/>
        </w:rPr>
        <w:t>statal, em discrimina</w:t>
      </w:r>
      <w:r w:rsidR="0051279B">
        <w:rPr>
          <w:rFonts w:asciiTheme="majorHAnsi" w:eastAsiaTheme="minorHAnsi" w:hAnsiTheme="majorHAnsi"/>
          <w:sz w:val="24"/>
          <w:szCs w:val="24"/>
        </w:rPr>
        <w:t>r</w:t>
      </w:r>
      <w:r w:rsidR="003F4D95">
        <w:rPr>
          <w:rFonts w:asciiTheme="majorHAnsi" w:eastAsiaTheme="minorHAnsi" w:hAnsiTheme="majorHAnsi"/>
          <w:sz w:val="24"/>
          <w:szCs w:val="24"/>
        </w:rPr>
        <w:t xml:space="preserve"> as violações diretas </w:t>
      </w:r>
      <w:r w:rsidR="007123C9">
        <w:rPr>
          <w:rFonts w:asciiTheme="majorHAnsi" w:eastAsiaTheme="minorHAnsi" w:hAnsiTheme="majorHAnsi"/>
          <w:sz w:val="24"/>
          <w:szCs w:val="24"/>
        </w:rPr>
        <w:t>a</w:t>
      </w:r>
      <w:r w:rsidR="003F4D95">
        <w:rPr>
          <w:rFonts w:asciiTheme="majorHAnsi" w:eastAsiaTheme="minorHAnsi" w:hAnsiTheme="majorHAnsi"/>
          <w:sz w:val="24"/>
          <w:szCs w:val="24"/>
        </w:rPr>
        <w:t xml:space="preserve">o texto constitucional que resguardariam eventual </w:t>
      </w:r>
      <w:r w:rsidR="006A37E6">
        <w:rPr>
          <w:rFonts w:asciiTheme="majorHAnsi" w:eastAsiaTheme="minorHAnsi" w:hAnsiTheme="majorHAnsi"/>
          <w:sz w:val="24"/>
          <w:szCs w:val="24"/>
        </w:rPr>
        <w:t>pronunciamento favorável, por esta mais alta Corte de Justiça.</w:t>
      </w:r>
      <w:r w:rsidR="003C6757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52AFFBF2" w14:textId="44616508" w:rsidR="0051279B" w:rsidRDefault="0051279B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676DAFE2" w14:textId="730BB178" w:rsidR="0051279B" w:rsidRDefault="0051279B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10 -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0A284E">
        <w:rPr>
          <w:rFonts w:asciiTheme="majorHAnsi" w:eastAsiaTheme="minorHAnsi" w:hAnsiTheme="majorHAnsi"/>
          <w:sz w:val="24"/>
          <w:szCs w:val="24"/>
        </w:rPr>
        <w:t xml:space="preserve">Não </w:t>
      </w:r>
      <w:r w:rsidR="00D908CE">
        <w:rPr>
          <w:rFonts w:asciiTheme="majorHAnsi" w:eastAsiaTheme="minorHAnsi" w:hAnsiTheme="majorHAnsi"/>
          <w:sz w:val="24"/>
          <w:szCs w:val="24"/>
        </w:rPr>
        <w:t>há</w:t>
      </w:r>
      <w:r w:rsidR="003A38B4">
        <w:rPr>
          <w:rFonts w:asciiTheme="majorHAnsi" w:eastAsiaTheme="minorHAnsi" w:hAnsiTheme="majorHAnsi"/>
          <w:sz w:val="24"/>
          <w:szCs w:val="24"/>
        </w:rPr>
        <w:t xml:space="preserve"> como quer fazer crer, nenhum respeito à simetria constitucional, uma vez que o regime dos servidores públicos são de</w:t>
      </w:r>
      <w:r w:rsidR="00BB5D4E">
        <w:rPr>
          <w:rFonts w:asciiTheme="majorHAnsi" w:eastAsiaTheme="minorHAnsi" w:hAnsiTheme="majorHAnsi"/>
          <w:sz w:val="24"/>
          <w:szCs w:val="24"/>
        </w:rPr>
        <w:t xml:space="preserve"> única e exclusiva competência dos </w:t>
      </w:r>
      <w:r w:rsidR="00D908CE">
        <w:rPr>
          <w:rFonts w:asciiTheme="majorHAnsi" w:eastAsiaTheme="minorHAnsi" w:hAnsiTheme="majorHAnsi"/>
          <w:sz w:val="24"/>
          <w:szCs w:val="24"/>
        </w:rPr>
        <w:t>E</w:t>
      </w:r>
      <w:r w:rsidR="00BB5D4E">
        <w:rPr>
          <w:rFonts w:asciiTheme="majorHAnsi" w:eastAsiaTheme="minorHAnsi" w:hAnsiTheme="majorHAnsi"/>
          <w:sz w:val="24"/>
          <w:szCs w:val="24"/>
        </w:rPr>
        <w:t xml:space="preserve">ntes </w:t>
      </w:r>
      <w:r w:rsidR="00D908CE">
        <w:rPr>
          <w:rFonts w:asciiTheme="majorHAnsi" w:eastAsiaTheme="minorHAnsi" w:hAnsiTheme="majorHAnsi"/>
          <w:sz w:val="24"/>
          <w:szCs w:val="24"/>
        </w:rPr>
        <w:t>F</w:t>
      </w:r>
      <w:r w:rsidR="00BB5D4E">
        <w:rPr>
          <w:rFonts w:asciiTheme="majorHAnsi" w:eastAsiaTheme="minorHAnsi" w:hAnsiTheme="majorHAnsi"/>
          <w:sz w:val="24"/>
          <w:szCs w:val="24"/>
        </w:rPr>
        <w:t>ederativos, e por tais razões, não há inserção de comandos, na Carta Magna.</w:t>
      </w:r>
    </w:p>
    <w:p w14:paraId="46B1D861" w14:textId="2FC6E7AB" w:rsidR="00BB5D4E" w:rsidRDefault="00BB5D4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C7249C3" w14:textId="22A44C18" w:rsidR="007B2821" w:rsidRDefault="00BB5D4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11 -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C1307D">
        <w:rPr>
          <w:rFonts w:asciiTheme="majorHAnsi" w:eastAsiaTheme="minorHAnsi" w:hAnsiTheme="majorHAnsi"/>
          <w:sz w:val="24"/>
          <w:szCs w:val="24"/>
        </w:rPr>
        <w:t>Não há nenhuma violação ao sistema jurídico constitucional</w:t>
      </w:r>
      <w:r w:rsidR="00104981">
        <w:rPr>
          <w:rFonts w:asciiTheme="majorHAnsi" w:eastAsiaTheme="minorHAnsi" w:hAnsiTheme="majorHAnsi"/>
          <w:sz w:val="24"/>
          <w:szCs w:val="24"/>
        </w:rPr>
        <w:t xml:space="preserve"> a inserção, no corpo de uma Constituição </w:t>
      </w:r>
      <w:r w:rsidR="00553533">
        <w:rPr>
          <w:rFonts w:asciiTheme="majorHAnsi" w:eastAsiaTheme="minorHAnsi" w:hAnsiTheme="majorHAnsi"/>
          <w:sz w:val="24"/>
          <w:szCs w:val="24"/>
        </w:rPr>
        <w:t>E</w:t>
      </w:r>
      <w:r w:rsidR="00104981">
        <w:rPr>
          <w:rFonts w:asciiTheme="majorHAnsi" w:eastAsiaTheme="minorHAnsi" w:hAnsiTheme="majorHAnsi"/>
          <w:sz w:val="24"/>
          <w:szCs w:val="24"/>
        </w:rPr>
        <w:t>stadual, dispositivo</w:t>
      </w:r>
      <w:r w:rsidR="00553533">
        <w:rPr>
          <w:rFonts w:asciiTheme="majorHAnsi" w:eastAsiaTheme="minorHAnsi" w:hAnsiTheme="majorHAnsi"/>
          <w:sz w:val="24"/>
          <w:szCs w:val="24"/>
        </w:rPr>
        <w:t xml:space="preserve"> que retrata uma garantia de ordem social à servidor público, cuja</w:t>
      </w:r>
      <w:r w:rsidR="00610F22">
        <w:rPr>
          <w:rFonts w:asciiTheme="majorHAnsi" w:eastAsiaTheme="minorHAnsi" w:hAnsiTheme="majorHAnsi"/>
          <w:sz w:val="24"/>
          <w:szCs w:val="24"/>
        </w:rPr>
        <w:t xml:space="preserve"> </w:t>
      </w:r>
      <w:r w:rsidR="000F65E8">
        <w:rPr>
          <w:rFonts w:asciiTheme="majorHAnsi" w:eastAsiaTheme="minorHAnsi" w:hAnsiTheme="majorHAnsi"/>
          <w:sz w:val="24"/>
          <w:szCs w:val="24"/>
        </w:rPr>
        <w:t>historicidade</w:t>
      </w:r>
      <w:r w:rsidR="00610F22">
        <w:rPr>
          <w:rFonts w:asciiTheme="majorHAnsi" w:eastAsiaTheme="minorHAnsi" w:hAnsiTheme="majorHAnsi"/>
          <w:sz w:val="24"/>
          <w:szCs w:val="24"/>
        </w:rPr>
        <w:t xml:space="preserve"> é da maior relevância</w:t>
      </w:r>
      <w:r w:rsidR="00D908CE">
        <w:rPr>
          <w:rFonts w:asciiTheme="majorHAnsi" w:eastAsiaTheme="minorHAnsi" w:hAnsiTheme="majorHAnsi"/>
          <w:sz w:val="24"/>
          <w:szCs w:val="24"/>
        </w:rPr>
        <w:t>,</w:t>
      </w:r>
      <w:r w:rsidR="00610F22">
        <w:rPr>
          <w:rFonts w:asciiTheme="majorHAnsi" w:eastAsiaTheme="minorHAnsi" w:hAnsiTheme="majorHAnsi"/>
          <w:sz w:val="24"/>
          <w:szCs w:val="24"/>
        </w:rPr>
        <w:t xml:space="preserve"> em se tratando de</w:t>
      </w:r>
      <w:r w:rsidR="001D3EAF">
        <w:rPr>
          <w:rFonts w:asciiTheme="majorHAnsi" w:eastAsiaTheme="minorHAnsi" w:hAnsiTheme="majorHAnsi"/>
          <w:sz w:val="24"/>
          <w:szCs w:val="24"/>
        </w:rPr>
        <w:t xml:space="preserve"> seus motivos determinantes.</w:t>
      </w:r>
    </w:p>
    <w:p w14:paraId="712F68BF" w14:textId="77777777" w:rsidR="007B2821" w:rsidRDefault="007B282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8122F0C" w14:textId="1B487370" w:rsidR="0042145F" w:rsidRDefault="007B282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12 -</w:t>
      </w:r>
      <w:r>
        <w:rPr>
          <w:rFonts w:asciiTheme="majorHAnsi" w:eastAsiaTheme="minorHAnsi" w:hAnsiTheme="majorHAnsi"/>
          <w:sz w:val="24"/>
          <w:szCs w:val="24"/>
        </w:rPr>
        <w:tab/>
        <w:t>A provo</w:t>
      </w:r>
      <w:r w:rsidR="00C47C84">
        <w:rPr>
          <w:rFonts w:asciiTheme="majorHAnsi" w:eastAsiaTheme="minorHAnsi" w:hAnsiTheme="majorHAnsi"/>
          <w:sz w:val="24"/>
          <w:szCs w:val="24"/>
        </w:rPr>
        <w:t xml:space="preserve">cação, dos idos do ano de 2012, pelo então Governador Sergio Cabral, </w:t>
      </w:r>
      <w:r w:rsidR="00050BEB">
        <w:rPr>
          <w:rFonts w:asciiTheme="majorHAnsi" w:eastAsiaTheme="minorHAnsi" w:hAnsiTheme="majorHAnsi"/>
          <w:sz w:val="24"/>
          <w:szCs w:val="24"/>
        </w:rPr>
        <w:t>possuía, a bem da ver</w:t>
      </w:r>
      <w:r w:rsidR="005F1020">
        <w:rPr>
          <w:rFonts w:asciiTheme="majorHAnsi" w:eastAsiaTheme="minorHAnsi" w:hAnsiTheme="majorHAnsi"/>
          <w:sz w:val="24"/>
          <w:szCs w:val="24"/>
        </w:rPr>
        <w:t>d</w:t>
      </w:r>
      <w:r w:rsidR="00050BEB">
        <w:rPr>
          <w:rFonts w:asciiTheme="majorHAnsi" w:eastAsiaTheme="minorHAnsi" w:hAnsiTheme="majorHAnsi"/>
          <w:sz w:val="24"/>
          <w:szCs w:val="24"/>
        </w:rPr>
        <w:t>ade, claro desv</w:t>
      </w:r>
      <w:r w:rsidR="005F1020">
        <w:rPr>
          <w:rFonts w:asciiTheme="majorHAnsi" w:eastAsiaTheme="minorHAnsi" w:hAnsiTheme="majorHAnsi"/>
          <w:sz w:val="24"/>
          <w:szCs w:val="24"/>
        </w:rPr>
        <w:t>i</w:t>
      </w:r>
      <w:r w:rsidR="00050BEB">
        <w:rPr>
          <w:rFonts w:asciiTheme="majorHAnsi" w:eastAsiaTheme="minorHAnsi" w:hAnsiTheme="majorHAnsi"/>
          <w:sz w:val="24"/>
          <w:szCs w:val="24"/>
        </w:rPr>
        <w:t>o de finalidade, pois pretendia alcançar um fato p</w:t>
      </w:r>
      <w:r w:rsidR="005F1020">
        <w:rPr>
          <w:rFonts w:asciiTheme="majorHAnsi" w:eastAsiaTheme="minorHAnsi" w:hAnsiTheme="majorHAnsi"/>
          <w:sz w:val="24"/>
          <w:szCs w:val="24"/>
        </w:rPr>
        <w:t>olitico que desviasse as atenções das mazelas administrativas</w:t>
      </w:r>
      <w:r w:rsidR="00B72230">
        <w:rPr>
          <w:rFonts w:asciiTheme="majorHAnsi" w:eastAsiaTheme="minorHAnsi" w:hAnsiTheme="majorHAnsi"/>
          <w:sz w:val="24"/>
          <w:szCs w:val="24"/>
        </w:rPr>
        <w:t xml:space="preserve"> </w:t>
      </w:r>
      <w:r w:rsidR="00D908CE">
        <w:rPr>
          <w:rFonts w:asciiTheme="majorHAnsi" w:eastAsiaTheme="minorHAnsi" w:hAnsiTheme="majorHAnsi"/>
          <w:sz w:val="24"/>
          <w:szCs w:val="24"/>
        </w:rPr>
        <w:t>perpetra</w:t>
      </w:r>
      <w:r w:rsidR="00B72230">
        <w:rPr>
          <w:rFonts w:asciiTheme="majorHAnsi" w:eastAsiaTheme="minorHAnsi" w:hAnsiTheme="majorHAnsi"/>
          <w:sz w:val="24"/>
          <w:szCs w:val="24"/>
        </w:rPr>
        <w:t xml:space="preserve">das, que </w:t>
      </w:r>
      <w:r w:rsidR="0042145F">
        <w:rPr>
          <w:rFonts w:asciiTheme="majorHAnsi" w:eastAsiaTheme="minorHAnsi" w:hAnsiTheme="majorHAnsi"/>
          <w:sz w:val="24"/>
          <w:szCs w:val="24"/>
        </w:rPr>
        <w:t>p</w:t>
      </w:r>
      <w:r w:rsidR="00B72230">
        <w:rPr>
          <w:rFonts w:asciiTheme="majorHAnsi" w:eastAsiaTheme="minorHAnsi" w:hAnsiTheme="majorHAnsi"/>
          <w:sz w:val="24"/>
          <w:szCs w:val="24"/>
        </w:rPr>
        <w:t>osteriormente</w:t>
      </w:r>
      <w:r w:rsidR="00D908CE">
        <w:rPr>
          <w:rFonts w:asciiTheme="majorHAnsi" w:eastAsiaTheme="minorHAnsi" w:hAnsiTheme="majorHAnsi"/>
          <w:sz w:val="24"/>
          <w:szCs w:val="24"/>
        </w:rPr>
        <w:t>,</w:t>
      </w:r>
      <w:r w:rsidR="00B72230">
        <w:rPr>
          <w:rFonts w:asciiTheme="majorHAnsi" w:eastAsiaTheme="minorHAnsi" w:hAnsiTheme="majorHAnsi"/>
          <w:sz w:val="24"/>
          <w:szCs w:val="24"/>
        </w:rPr>
        <w:t xml:space="preserve"> restaram comprovados por crimes contra a Administração </w:t>
      </w:r>
      <w:r w:rsidR="00372F95">
        <w:rPr>
          <w:rFonts w:asciiTheme="majorHAnsi" w:eastAsiaTheme="minorHAnsi" w:hAnsiTheme="majorHAnsi"/>
          <w:sz w:val="24"/>
          <w:szCs w:val="24"/>
        </w:rPr>
        <w:t>Pública, praticado</w:t>
      </w:r>
      <w:r w:rsidR="00B72230">
        <w:rPr>
          <w:rFonts w:asciiTheme="majorHAnsi" w:eastAsiaTheme="minorHAnsi" w:hAnsiTheme="majorHAnsi"/>
          <w:sz w:val="24"/>
          <w:szCs w:val="24"/>
        </w:rPr>
        <w:t xml:space="preserve"> e comprovado</w:t>
      </w:r>
      <w:r w:rsidR="00372F95">
        <w:rPr>
          <w:rFonts w:asciiTheme="majorHAnsi" w:eastAsiaTheme="minorHAnsi" w:hAnsiTheme="majorHAnsi"/>
          <w:sz w:val="24"/>
          <w:szCs w:val="24"/>
        </w:rPr>
        <w:t>,</w:t>
      </w:r>
      <w:r w:rsidR="00B72230">
        <w:rPr>
          <w:rFonts w:asciiTheme="majorHAnsi" w:eastAsiaTheme="minorHAnsi" w:hAnsiTheme="majorHAnsi"/>
          <w:sz w:val="24"/>
          <w:szCs w:val="24"/>
        </w:rPr>
        <w:t xml:space="preserve"> </w:t>
      </w:r>
      <w:r w:rsidR="00D908CE">
        <w:rPr>
          <w:rFonts w:asciiTheme="majorHAnsi" w:eastAsiaTheme="minorHAnsi" w:hAnsiTheme="majorHAnsi"/>
          <w:sz w:val="24"/>
          <w:szCs w:val="24"/>
        </w:rPr>
        <w:t>tendo como agente delituoso, o</w:t>
      </w:r>
      <w:r w:rsidR="00B72230">
        <w:rPr>
          <w:rFonts w:asciiTheme="majorHAnsi" w:eastAsiaTheme="minorHAnsi" w:hAnsiTheme="majorHAnsi"/>
          <w:sz w:val="24"/>
          <w:szCs w:val="24"/>
        </w:rPr>
        <w:t xml:space="preserve"> Chefe do Executivo citado.</w:t>
      </w:r>
      <w:r w:rsidR="00610F22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0D4FF5DF" w14:textId="77777777" w:rsidR="0042145F" w:rsidRDefault="0042145F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7CB24A35" w14:textId="793B172F" w:rsidR="00BB5D4E" w:rsidRDefault="0042145F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13 -</w:t>
      </w:r>
      <w:r>
        <w:rPr>
          <w:rFonts w:asciiTheme="majorHAnsi" w:eastAsiaTheme="minorHAnsi" w:hAnsiTheme="majorHAnsi"/>
          <w:sz w:val="24"/>
          <w:szCs w:val="24"/>
        </w:rPr>
        <w:tab/>
        <w:t xml:space="preserve">Se apresenta de sabença geral, e inclusive retratado nos fundamentos da Assembleia </w:t>
      </w:r>
      <w:r w:rsidR="00372F95">
        <w:rPr>
          <w:rFonts w:asciiTheme="majorHAnsi" w:eastAsiaTheme="minorHAnsi" w:hAnsiTheme="majorHAnsi"/>
          <w:sz w:val="24"/>
          <w:szCs w:val="24"/>
        </w:rPr>
        <w:t>L</w:t>
      </w:r>
      <w:r>
        <w:rPr>
          <w:rFonts w:asciiTheme="majorHAnsi" w:eastAsiaTheme="minorHAnsi" w:hAnsiTheme="majorHAnsi"/>
          <w:sz w:val="24"/>
          <w:szCs w:val="24"/>
        </w:rPr>
        <w:t xml:space="preserve">egislativa do Estado do Rio de </w:t>
      </w:r>
      <w:r>
        <w:rPr>
          <w:rFonts w:asciiTheme="majorHAnsi" w:eastAsiaTheme="minorHAnsi" w:hAnsiTheme="majorHAnsi"/>
          <w:sz w:val="24"/>
          <w:szCs w:val="24"/>
        </w:rPr>
        <w:lastRenderedPageBreak/>
        <w:t>Janeiro, a instituição do adicional por</w:t>
      </w:r>
      <w:r w:rsidR="00F40D2A">
        <w:rPr>
          <w:rFonts w:asciiTheme="majorHAnsi" w:eastAsiaTheme="minorHAnsi" w:hAnsiTheme="majorHAnsi"/>
          <w:sz w:val="24"/>
          <w:szCs w:val="24"/>
        </w:rPr>
        <w:t xml:space="preserve"> tempo de serviço, no âmbito do Estado do Rio de Janeiro, já era previsto por norma formal vigente</w:t>
      </w:r>
      <w:r w:rsidR="00372F95">
        <w:rPr>
          <w:rFonts w:asciiTheme="majorHAnsi" w:eastAsiaTheme="minorHAnsi" w:hAnsiTheme="majorHAnsi"/>
          <w:sz w:val="24"/>
          <w:szCs w:val="24"/>
        </w:rPr>
        <w:t>,</w:t>
      </w:r>
      <w:r w:rsidR="00F40D2A">
        <w:rPr>
          <w:rFonts w:asciiTheme="majorHAnsi" w:eastAsiaTheme="minorHAnsi" w:hAnsiTheme="majorHAnsi"/>
          <w:sz w:val="24"/>
          <w:szCs w:val="24"/>
        </w:rPr>
        <w:t xml:space="preserve"> e anterior à promulgação da própria </w:t>
      </w:r>
      <w:r w:rsidR="00372F95">
        <w:rPr>
          <w:rFonts w:asciiTheme="majorHAnsi" w:eastAsiaTheme="minorHAnsi" w:hAnsiTheme="majorHAnsi"/>
          <w:sz w:val="24"/>
          <w:szCs w:val="24"/>
        </w:rPr>
        <w:t>C</w:t>
      </w:r>
      <w:r w:rsidR="00F40D2A">
        <w:rPr>
          <w:rFonts w:asciiTheme="majorHAnsi" w:eastAsiaTheme="minorHAnsi" w:hAnsiTheme="majorHAnsi"/>
          <w:sz w:val="24"/>
          <w:szCs w:val="24"/>
        </w:rPr>
        <w:t xml:space="preserve">arta Politica Nacional e Estadual, </w:t>
      </w:r>
      <w:r w:rsidR="00F40D2A">
        <w:rPr>
          <w:rFonts w:asciiTheme="majorHAnsi" w:eastAsiaTheme="minorHAnsi" w:hAnsiTheme="majorHAnsi"/>
          <w:b/>
          <w:bCs/>
          <w:sz w:val="24"/>
          <w:szCs w:val="24"/>
        </w:rPr>
        <w:t xml:space="preserve">in </w:t>
      </w:r>
      <w:proofErr w:type="spellStart"/>
      <w:r w:rsidR="00F40D2A">
        <w:rPr>
          <w:rFonts w:asciiTheme="majorHAnsi" w:eastAsiaTheme="minorHAnsi" w:hAnsiTheme="majorHAnsi"/>
          <w:b/>
          <w:bCs/>
          <w:sz w:val="24"/>
          <w:szCs w:val="24"/>
        </w:rPr>
        <w:t>casu</w:t>
      </w:r>
      <w:proofErr w:type="spellEnd"/>
      <w:r w:rsidR="00F40D2A">
        <w:rPr>
          <w:rFonts w:asciiTheme="majorHAnsi" w:eastAsiaTheme="minorHAnsi" w:hAnsiTheme="majorHAnsi"/>
          <w:sz w:val="24"/>
          <w:szCs w:val="24"/>
        </w:rPr>
        <w:t>, a Lei nº 1258/1987, que assim dispõe:</w:t>
      </w:r>
      <w:r w:rsidR="00104981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4CF7E652" w14:textId="5D4BB6F2" w:rsidR="00F40D2A" w:rsidRDefault="00F40D2A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CB655FA" w14:textId="26978CF1" w:rsidR="00F40D2A" w:rsidRPr="00D908CE" w:rsidRDefault="00F40D2A" w:rsidP="00D908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“ </w:t>
      </w:r>
      <w:r w:rsidR="00A900C1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LEI Nº 1258 DE 16 DE DEZEMBRO DE 1987</w:t>
      </w:r>
      <w:r w:rsidR="006A3FF3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. DISPOÕE SOBRE O REGIME DE ADICIONAL POR TEMPO DE SERVIÇO PA</w:t>
      </w:r>
      <w:r w:rsidR="007E7634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R</w:t>
      </w:r>
      <w:r w:rsidR="006A3FF3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A O FUNCIONALISMO PÚBLICO DO ESTADO DO RIO DE JANEIRO.</w:t>
      </w:r>
    </w:p>
    <w:p w14:paraId="650606B7" w14:textId="333C87BA" w:rsidR="007E7634" w:rsidRPr="00D908CE" w:rsidRDefault="007E7634" w:rsidP="00D908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342FBDF7" w14:textId="6610EC16" w:rsidR="007E7634" w:rsidRPr="00D908CE" w:rsidRDefault="007E7634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O GOVERNADOR DO ESTADO DO RIO DE JANEIRO. Faço saber que a </w:t>
      </w:r>
      <w:r w:rsidR="00372F95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Assembleia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 Legislativa do Estado do Rio de Janeiro decreta e eu sanciono a seguinte Lei:</w:t>
      </w:r>
    </w:p>
    <w:p w14:paraId="54903094" w14:textId="3AA48338" w:rsidR="0073133D" w:rsidRPr="00D908CE" w:rsidRDefault="0073133D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544AD2EF" w14:textId="6B50F570" w:rsidR="0073133D" w:rsidRPr="00D908CE" w:rsidRDefault="0073133D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Art. 1º - O regime de adicional por tempo de serviço, para todo o funcionalismo público civil ativo do Estado do Rio de Janeiro, será o de triênios, sendo o primeiro de 10% (dez por cento) e os demais de 5% (cinco por cento), calculados sobre o vencimento base, limitada a vantagem em 9 (nove) triênios.</w:t>
      </w:r>
    </w:p>
    <w:p w14:paraId="1BE4BD61" w14:textId="3141F719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4AB15126" w14:textId="15A8C972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Parágrafo único - ... VETADO...</w:t>
      </w:r>
    </w:p>
    <w:p w14:paraId="0744D576" w14:textId="76BDC86F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02700C8B" w14:textId="41B5D15F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Art. 2º - Será computado, para efeito da concessão do adicional por tempo de serviço de que trará a presente Lei, o tempo de serviço público federal, estadual e munici</w:t>
      </w:r>
      <w:r w:rsidR="003163CA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p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al, na </w:t>
      </w:r>
      <w:r w:rsidR="003163CA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A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dministração Direta ou Indireta, e o tempo de serviço.</w:t>
      </w:r>
    </w:p>
    <w:p w14:paraId="0681E1AC" w14:textId="77777777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00452745" w14:textId="77777777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§ 1º - ... VETADO ...</w:t>
      </w:r>
    </w:p>
    <w:p w14:paraId="38CE414B" w14:textId="77777777" w:rsidR="004255DB" w:rsidRPr="00D908CE" w:rsidRDefault="004255D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38642134" w14:textId="77777777" w:rsidR="0048683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§ 2º - ... VETADO...</w:t>
      </w:r>
    </w:p>
    <w:p w14:paraId="514F3362" w14:textId="77777777" w:rsidR="0048683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3D0A9C61" w14:textId="7D64B8D9" w:rsidR="0048683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Art. 3º - As despesas decorrentes da aplicação da presente Lei correção à conta de </w:t>
      </w:r>
      <w:r w:rsidR="00372F95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dotações orçamentárias próprias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.</w:t>
      </w:r>
    </w:p>
    <w:p w14:paraId="27CE4B20" w14:textId="77777777" w:rsidR="0048683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1622EAAC" w14:textId="77777777" w:rsidR="0048683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Art. 4º - Esta Lei entrará em vigor na dará de sua publicação, revogadas as disposições em contrário.</w:t>
      </w:r>
    </w:p>
    <w:p w14:paraId="6BD4A378" w14:textId="77777777" w:rsidR="0048683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69BF4FD8" w14:textId="633DC6DA" w:rsidR="004255DB" w:rsidRPr="00D908CE" w:rsidRDefault="0048683B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Rio de Jane</w:t>
      </w:r>
      <w:r w:rsidR="003B2169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i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ro, 16 de dezembro de 1987</w:t>
      </w:r>
      <w:r w:rsidR="003B2169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.</w:t>
      </w:r>
      <w:r w:rsidR="004255DB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 </w:t>
      </w:r>
    </w:p>
    <w:p w14:paraId="54029547" w14:textId="1515E2C7" w:rsidR="003B2169" w:rsidRPr="00D908CE" w:rsidRDefault="003B2169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W.MOREIRA FRANCO</w:t>
      </w:r>
    </w:p>
    <w:p w14:paraId="03A9A1DF" w14:textId="49611494" w:rsidR="003B2169" w:rsidRPr="00D908CE" w:rsidRDefault="003B2169" w:rsidP="00D908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Governador “</w:t>
      </w:r>
    </w:p>
    <w:p w14:paraId="77B63232" w14:textId="23B0AB97" w:rsidR="006B6E28" w:rsidRDefault="006B6E28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4BB38A69" w14:textId="41D1ADB8" w:rsidR="006B6E28" w:rsidRDefault="006B6E28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40241F0" w14:textId="05A862B7" w:rsidR="006B6E28" w:rsidRDefault="006B6E28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7DFC7BF" w14:textId="5EA3DFD8" w:rsidR="006B6E28" w:rsidRDefault="006B6E28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lastRenderedPageBreak/>
        <w:t>14 -</w:t>
      </w:r>
      <w:r>
        <w:rPr>
          <w:rFonts w:asciiTheme="majorHAnsi" w:eastAsiaTheme="minorHAnsi" w:hAnsiTheme="majorHAnsi"/>
          <w:sz w:val="24"/>
          <w:szCs w:val="24"/>
        </w:rPr>
        <w:tab/>
        <w:t>Portanto, a iniciativa da citada norma formal vigente é do Chefe do Executivo à época, e a</w:t>
      </w:r>
      <w:r w:rsidR="00372F95">
        <w:rPr>
          <w:rFonts w:asciiTheme="majorHAnsi" w:eastAsiaTheme="minorHAnsi" w:hAnsiTheme="majorHAnsi"/>
          <w:sz w:val="24"/>
          <w:szCs w:val="24"/>
        </w:rPr>
        <w:t xml:space="preserve"> </w:t>
      </w:r>
      <w:r>
        <w:rPr>
          <w:rFonts w:asciiTheme="majorHAnsi" w:eastAsiaTheme="minorHAnsi" w:hAnsiTheme="majorHAnsi"/>
          <w:sz w:val="24"/>
          <w:szCs w:val="24"/>
        </w:rPr>
        <w:t>bem da ver</w:t>
      </w:r>
      <w:r w:rsidR="004122C9">
        <w:rPr>
          <w:rFonts w:asciiTheme="majorHAnsi" w:eastAsiaTheme="minorHAnsi" w:hAnsiTheme="majorHAnsi"/>
          <w:sz w:val="24"/>
          <w:szCs w:val="24"/>
        </w:rPr>
        <w:t>d</w:t>
      </w:r>
      <w:r>
        <w:rPr>
          <w:rFonts w:asciiTheme="majorHAnsi" w:eastAsiaTheme="minorHAnsi" w:hAnsiTheme="majorHAnsi"/>
          <w:sz w:val="24"/>
          <w:szCs w:val="24"/>
        </w:rPr>
        <w:t xml:space="preserve">ade, o adicional por tempo de serviço, antes na </w:t>
      </w:r>
      <w:r w:rsidR="004122C9">
        <w:rPr>
          <w:rFonts w:asciiTheme="majorHAnsi" w:eastAsiaTheme="minorHAnsi" w:hAnsiTheme="majorHAnsi"/>
          <w:sz w:val="24"/>
          <w:szCs w:val="24"/>
        </w:rPr>
        <w:t>qualificação</w:t>
      </w:r>
      <w:r w:rsidR="00372F95">
        <w:rPr>
          <w:rFonts w:asciiTheme="majorHAnsi" w:eastAsiaTheme="minorHAnsi" w:hAnsiTheme="majorHAnsi"/>
          <w:sz w:val="24"/>
          <w:szCs w:val="24"/>
        </w:rPr>
        <w:t xml:space="preserve"> e </w:t>
      </w:r>
      <w:r w:rsidR="004122C9">
        <w:rPr>
          <w:rFonts w:asciiTheme="majorHAnsi" w:eastAsiaTheme="minorHAnsi" w:hAnsiTheme="majorHAnsi"/>
          <w:sz w:val="24"/>
          <w:szCs w:val="24"/>
        </w:rPr>
        <w:t xml:space="preserve"> quantificação de </w:t>
      </w:r>
      <w:r w:rsidR="00F03D87">
        <w:rPr>
          <w:rFonts w:asciiTheme="majorHAnsi" w:eastAsiaTheme="minorHAnsi" w:hAnsiTheme="majorHAnsi"/>
          <w:sz w:val="24"/>
          <w:szCs w:val="24"/>
        </w:rPr>
        <w:t>quinquênio</w:t>
      </w:r>
      <w:r w:rsidR="004122C9">
        <w:rPr>
          <w:rFonts w:asciiTheme="majorHAnsi" w:eastAsiaTheme="minorHAnsi" w:hAnsiTheme="majorHAnsi"/>
          <w:sz w:val="24"/>
          <w:szCs w:val="24"/>
        </w:rPr>
        <w:t xml:space="preserve"> em face da </w:t>
      </w:r>
      <w:r w:rsidR="00CF402F">
        <w:rPr>
          <w:rFonts w:asciiTheme="majorHAnsi" w:eastAsiaTheme="minorHAnsi" w:hAnsiTheme="majorHAnsi"/>
          <w:sz w:val="24"/>
          <w:szCs w:val="24"/>
        </w:rPr>
        <w:t>integração analógica do regime jurídico federal, e posteriormente, com a edição da Lei própria, como triênio, há muito restou incorporada ao patrimônio do servidor, e qualquer mudança, ainda por causa</w:t>
      </w:r>
      <w:r w:rsidR="00933BD3">
        <w:rPr>
          <w:rFonts w:asciiTheme="majorHAnsi" w:eastAsiaTheme="minorHAnsi" w:hAnsiTheme="majorHAnsi"/>
          <w:sz w:val="24"/>
          <w:szCs w:val="24"/>
        </w:rPr>
        <w:t xml:space="preserve">s </w:t>
      </w:r>
      <w:r w:rsidR="00D542E2">
        <w:rPr>
          <w:rFonts w:asciiTheme="majorHAnsi" w:eastAsiaTheme="minorHAnsi" w:hAnsiTheme="majorHAnsi"/>
          <w:sz w:val="24"/>
          <w:szCs w:val="24"/>
        </w:rPr>
        <w:t>políticas</w:t>
      </w:r>
      <w:r w:rsidR="00933BD3">
        <w:rPr>
          <w:rFonts w:asciiTheme="majorHAnsi" w:eastAsiaTheme="minorHAnsi" w:hAnsiTheme="majorHAnsi"/>
          <w:sz w:val="24"/>
          <w:szCs w:val="24"/>
        </w:rPr>
        <w:t xml:space="preserve">, poria em risco, o principio da segurança jurídica, </w:t>
      </w:r>
      <w:r w:rsidR="00952CEE">
        <w:rPr>
          <w:rFonts w:asciiTheme="majorHAnsi" w:eastAsiaTheme="minorHAnsi" w:hAnsiTheme="majorHAnsi"/>
          <w:sz w:val="24"/>
          <w:szCs w:val="24"/>
        </w:rPr>
        <w:t>sem contar com a vedação à redutibilidade da remuneração.</w:t>
      </w:r>
      <w:r w:rsidR="004122C9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36F5710C" w14:textId="00FEA245" w:rsidR="00AC57BF" w:rsidRDefault="00AC57BF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43A3F16E" w14:textId="2F8E8172" w:rsidR="00AC57BF" w:rsidRDefault="00AC57BF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15 -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764D9F">
        <w:rPr>
          <w:rFonts w:asciiTheme="majorHAnsi" w:eastAsiaTheme="minorHAnsi" w:hAnsiTheme="majorHAnsi"/>
          <w:sz w:val="24"/>
          <w:szCs w:val="24"/>
        </w:rPr>
        <w:t>Prova maior</w:t>
      </w:r>
      <w:r w:rsidR="00445A11">
        <w:rPr>
          <w:rFonts w:asciiTheme="majorHAnsi" w:eastAsiaTheme="minorHAnsi" w:hAnsiTheme="majorHAnsi"/>
          <w:sz w:val="24"/>
          <w:szCs w:val="24"/>
        </w:rPr>
        <w:t xml:space="preserve"> desta alegação estaria no fato d</w:t>
      </w:r>
      <w:r w:rsidR="00372F95">
        <w:rPr>
          <w:rFonts w:asciiTheme="majorHAnsi" w:eastAsiaTheme="minorHAnsi" w:hAnsiTheme="majorHAnsi"/>
          <w:sz w:val="24"/>
          <w:szCs w:val="24"/>
        </w:rPr>
        <w:t>a</w:t>
      </w:r>
      <w:r w:rsidR="00445A11">
        <w:rPr>
          <w:rFonts w:asciiTheme="majorHAnsi" w:eastAsiaTheme="minorHAnsi" w:hAnsiTheme="majorHAnsi"/>
          <w:sz w:val="24"/>
          <w:szCs w:val="24"/>
        </w:rPr>
        <w:t xml:space="preserve"> plena previsão do instituto nas disposições do </w:t>
      </w:r>
      <w:r w:rsidR="00372F95">
        <w:rPr>
          <w:rFonts w:asciiTheme="majorHAnsi" w:eastAsiaTheme="minorHAnsi" w:hAnsiTheme="majorHAnsi"/>
          <w:sz w:val="24"/>
          <w:szCs w:val="24"/>
        </w:rPr>
        <w:t>E</w:t>
      </w:r>
      <w:r w:rsidR="00445A11">
        <w:rPr>
          <w:rFonts w:asciiTheme="majorHAnsi" w:eastAsiaTheme="minorHAnsi" w:hAnsiTheme="majorHAnsi"/>
          <w:sz w:val="24"/>
          <w:szCs w:val="24"/>
        </w:rPr>
        <w:t>statuto dos Servidores Públicos Civis do Estado do Rio de Janeiro</w:t>
      </w:r>
      <w:r w:rsidR="004C4F71">
        <w:rPr>
          <w:rFonts w:asciiTheme="majorHAnsi" w:eastAsiaTheme="minorHAnsi" w:hAnsiTheme="majorHAnsi"/>
          <w:sz w:val="24"/>
          <w:szCs w:val="24"/>
        </w:rPr>
        <w:t xml:space="preserve"> – </w:t>
      </w:r>
      <w:r w:rsidR="00F03D87">
        <w:rPr>
          <w:rFonts w:asciiTheme="majorHAnsi" w:eastAsiaTheme="minorHAnsi" w:hAnsiTheme="majorHAnsi"/>
          <w:sz w:val="24"/>
          <w:szCs w:val="24"/>
        </w:rPr>
        <w:t>Decerto</w:t>
      </w:r>
      <w:r w:rsidR="004C4F71">
        <w:rPr>
          <w:rFonts w:asciiTheme="majorHAnsi" w:eastAsiaTheme="minorHAnsi" w:hAnsiTheme="majorHAnsi"/>
          <w:sz w:val="24"/>
          <w:szCs w:val="24"/>
        </w:rPr>
        <w:t xml:space="preserve"> Lei nº 220/75 e </w:t>
      </w:r>
      <w:r w:rsidR="00372F95">
        <w:rPr>
          <w:rFonts w:asciiTheme="majorHAnsi" w:eastAsiaTheme="minorHAnsi" w:hAnsiTheme="majorHAnsi"/>
          <w:sz w:val="24"/>
          <w:szCs w:val="24"/>
        </w:rPr>
        <w:t>s</w:t>
      </w:r>
      <w:r w:rsidR="004C4F71">
        <w:rPr>
          <w:rFonts w:asciiTheme="majorHAnsi" w:eastAsiaTheme="minorHAnsi" w:hAnsiTheme="majorHAnsi"/>
          <w:sz w:val="24"/>
          <w:szCs w:val="24"/>
        </w:rPr>
        <w:t xml:space="preserve">eu </w:t>
      </w:r>
      <w:r w:rsidR="00372F95">
        <w:rPr>
          <w:rFonts w:asciiTheme="majorHAnsi" w:eastAsiaTheme="minorHAnsi" w:hAnsiTheme="majorHAnsi"/>
          <w:sz w:val="24"/>
          <w:szCs w:val="24"/>
        </w:rPr>
        <w:t>R</w:t>
      </w:r>
      <w:r w:rsidR="004C4F71">
        <w:rPr>
          <w:rFonts w:asciiTheme="majorHAnsi" w:eastAsiaTheme="minorHAnsi" w:hAnsiTheme="majorHAnsi"/>
          <w:sz w:val="24"/>
          <w:szCs w:val="24"/>
        </w:rPr>
        <w:t>egulamento</w:t>
      </w:r>
      <w:r w:rsidR="00372F95">
        <w:rPr>
          <w:rFonts w:asciiTheme="majorHAnsi" w:eastAsiaTheme="minorHAnsi" w:hAnsiTheme="majorHAnsi"/>
          <w:sz w:val="24"/>
          <w:szCs w:val="24"/>
        </w:rPr>
        <w:t>,</w:t>
      </w:r>
      <w:r w:rsidR="004C4F71">
        <w:rPr>
          <w:rFonts w:asciiTheme="majorHAnsi" w:eastAsiaTheme="minorHAnsi" w:hAnsiTheme="majorHAnsi"/>
          <w:sz w:val="24"/>
          <w:szCs w:val="24"/>
        </w:rPr>
        <w:t xml:space="preserve"> o Decreto 2479/79, que mais precisamente</w:t>
      </w:r>
      <w:r w:rsidR="00372F95">
        <w:rPr>
          <w:rFonts w:asciiTheme="majorHAnsi" w:eastAsiaTheme="minorHAnsi" w:hAnsiTheme="majorHAnsi"/>
          <w:sz w:val="24"/>
          <w:szCs w:val="24"/>
        </w:rPr>
        <w:t>,</w:t>
      </w:r>
      <w:r w:rsidR="004C4F71">
        <w:rPr>
          <w:rFonts w:asciiTheme="majorHAnsi" w:eastAsiaTheme="minorHAnsi" w:hAnsiTheme="majorHAnsi"/>
          <w:sz w:val="24"/>
          <w:szCs w:val="24"/>
        </w:rPr>
        <w:t xml:space="preserve"> em seu artigo 24, assim preconiza, </w:t>
      </w:r>
      <w:r w:rsidR="004C4F71">
        <w:rPr>
          <w:rFonts w:asciiTheme="majorHAnsi" w:eastAsiaTheme="minorHAnsi" w:hAnsiTheme="majorHAnsi"/>
          <w:b/>
          <w:bCs/>
          <w:sz w:val="24"/>
          <w:szCs w:val="24"/>
        </w:rPr>
        <w:t>ipsis litteris</w:t>
      </w:r>
      <w:r w:rsidR="004C4F71">
        <w:rPr>
          <w:rFonts w:asciiTheme="majorHAnsi" w:eastAsiaTheme="minorHAnsi" w:hAnsiTheme="majorHAnsi"/>
          <w:sz w:val="24"/>
          <w:szCs w:val="24"/>
        </w:rPr>
        <w:t>:</w:t>
      </w:r>
    </w:p>
    <w:p w14:paraId="7F24D89F" w14:textId="43974C0A" w:rsidR="001B117E" w:rsidRDefault="001B117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1E4CF446" w14:textId="3203A61D" w:rsidR="001B117E" w:rsidRPr="00D908CE" w:rsidRDefault="001B117E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“ Artigo 24 – O Poder Executivo disciplina</w:t>
      </w:r>
      <w:r w:rsidR="00372F95">
        <w:rPr>
          <w:rFonts w:asciiTheme="majorHAnsi" w:eastAsiaTheme="minorHAnsi" w:hAnsiTheme="majorHAnsi"/>
          <w:b/>
          <w:bCs/>
          <w:i/>
          <w:sz w:val="22"/>
          <w:szCs w:val="22"/>
        </w:rPr>
        <w:t>rá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 a concessão de:</w:t>
      </w:r>
    </w:p>
    <w:p w14:paraId="65D77C0C" w14:textId="16BEB5F3" w:rsidR="001B117E" w:rsidRPr="00D908CE" w:rsidRDefault="001B117E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2D56D9BC" w14:textId="379EA99C" w:rsidR="001B117E" w:rsidRPr="00D908CE" w:rsidRDefault="00046734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(...) </w:t>
      </w:r>
      <w:proofErr w:type="spellStart"/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omissis</w:t>
      </w:r>
      <w:proofErr w:type="spellEnd"/>
    </w:p>
    <w:p w14:paraId="5CDD9C36" w14:textId="3CBEBBF4" w:rsidR="00046734" w:rsidRPr="00D908CE" w:rsidRDefault="00046734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7C3D4E89" w14:textId="3C71140B" w:rsidR="00046734" w:rsidRPr="00D908CE" w:rsidRDefault="00046734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VII – adicional por tempo de serviço.</w:t>
      </w:r>
      <w:r w:rsidRPr="00D908CE">
        <w:rPr>
          <w:rFonts w:asciiTheme="majorHAnsi" w:eastAsiaTheme="minorHAnsi" w:hAnsiTheme="majorHAnsi"/>
          <w:i/>
          <w:sz w:val="22"/>
          <w:szCs w:val="22"/>
        </w:rPr>
        <w:t xml:space="preserve"> “</w:t>
      </w:r>
    </w:p>
    <w:p w14:paraId="591AB1A0" w14:textId="701D39D6" w:rsidR="00046734" w:rsidRDefault="0004673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2C40CA78" w14:textId="51087489" w:rsidR="00046734" w:rsidRDefault="0004673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16 -</w:t>
      </w:r>
      <w:r>
        <w:rPr>
          <w:rFonts w:asciiTheme="majorHAnsi" w:eastAsiaTheme="minorHAnsi" w:hAnsiTheme="majorHAnsi"/>
          <w:sz w:val="24"/>
          <w:szCs w:val="24"/>
        </w:rPr>
        <w:tab/>
        <w:t>Também neste mesmo Diploma Legal, ainda encontramos</w:t>
      </w:r>
      <w:r w:rsidR="00372F95">
        <w:rPr>
          <w:rFonts w:asciiTheme="majorHAnsi" w:eastAsiaTheme="minorHAnsi" w:hAnsiTheme="majorHAnsi"/>
          <w:sz w:val="24"/>
          <w:szCs w:val="24"/>
        </w:rPr>
        <w:t xml:space="preserve">, </w:t>
      </w:r>
      <w:proofErr w:type="spellStart"/>
      <w:r w:rsidR="00372F95" w:rsidRPr="00372F95">
        <w:rPr>
          <w:rFonts w:asciiTheme="majorHAnsi" w:eastAsiaTheme="minorHAnsi" w:hAnsiTheme="majorHAnsi"/>
          <w:b/>
          <w:sz w:val="24"/>
          <w:szCs w:val="24"/>
        </w:rPr>
        <w:t>verbis</w:t>
      </w:r>
      <w:proofErr w:type="spellEnd"/>
      <w:r>
        <w:rPr>
          <w:rFonts w:asciiTheme="majorHAnsi" w:eastAsiaTheme="minorHAnsi" w:hAnsiTheme="majorHAnsi"/>
          <w:sz w:val="24"/>
          <w:szCs w:val="24"/>
        </w:rPr>
        <w:t>:</w:t>
      </w:r>
    </w:p>
    <w:p w14:paraId="10529B59" w14:textId="4C1E5C07" w:rsidR="00046734" w:rsidRDefault="00046734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43BD694F" w14:textId="1B71D0B7" w:rsidR="00046734" w:rsidRPr="00D908CE" w:rsidRDefault="00046734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“ Artigo 20 – O funcionário deixará de receber vencimentos e vantagen</w:t>
      </w:r>
      <w:r w:rsidR="005877DB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s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 xml:space="preserve">, </w:t>
      </w:r>
      <w:r w:rsidR="005877DB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e</w:t>
      </w: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xceto gratificação adicional por tempo de serviço, quando se afastar do exercício do cargo</w:t>
      </w:r>
      <w:r w:rsidR="005877DB"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:</w:t>
      </w:r>
    </w:p>
    <w:p w14:paraId="7860C562" w14:textId="338136B1" w:rsidR="005877DB" w:rsidRPr="00D908CE" w:rsidRDefault="005877DB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</w:p>
    <w:p w14:paraId="7F1BE1F7" w14:textId="4962B31C" w:rsidR="005877DB" w:rsidRPr="00D908CE" w:rsidRDefault="005877DB" w:rsidP="00D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969"/>
        </w:tabs>
        <w:ind w:left="2835"/>
        <w:jc w:val="both"/>
        <w:rPr>
          <w:rFonts w:asciiTheme="majorHAnsi" w:eastAsiaTheme="minorHAnsi" w:hAnsiTheme="majorHAnsi"/>
          <w:b/>
          <w:bCs/>
          <w:i/>
          <w:sz w:val="22"/>
          <w:szCs w:val="22"/>
        </w:rPr>
      </w:pPr>
      <w:r w:rsidRPr="00D908CE">
        <w:rPr>
          <w:rFonts w:asciiTheme="majorHAnsi" w:eastAsiaTheme="minorHAnsi" w:hAnsiTheme="majorHAnsi"/>
          <w:b/>
          <w:bCs/>
          <w:i/>
          <w:sz w:val="22"/>
          <w:szCs w:val="22"/>
        </w:rPr>
        <w:t>(...) “</w:t>
      </w:r>
    </w:p>
    <w:p w14:paraId="6A7E1721" w14:textId="024A44A7" w:rsidR="00DC503C" w:rsidRDefault="00DC503C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42042FBD" w14:textId="77777777" w:rsidR="00113DEE" w:rsidRDefault="00113DE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76387136" w14:textId="524A233E" w:rsidR="00DC503C" w:rsidRDefault="00DC503C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17 -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113DEE">
        <w:rPr>
          <w:rFonts w:asciiTheme="majorHAnsi" w:eastAsiaTheme="minorHAnsi" w:hAnsiTheme="majorHAnsi"/>
          <w:sz w:val="24"/>
          <w:szCs w:val="24"/>
        </w:rPr>
        <w:t xml:space="preserve">Portanto, por ser direito de cunho social, já enraizado dentro das politicas impostas pelo Executivo, a </w:t>
      </w:r>
      <w:r w:rsidR="00372F95">
        <w:rPr>
          <w:rFonts w:asciiTheme="majorHAnsi" w:eastAsiaTheme="minorHAnsi" w:hAnsiTheme="majorHAnsi"/>
          <w:sz w:val="24"/>
          <w:szCs w:val="24"/>
        </w:rPr>
        <w:t>C</w:t>
      </w:r>
      <w:r w:rsidR="00113DEE">
        <w:rPr>
          <w:rFonts w:asciiTheme="majorHAnsi" w:eastAsiaTheme="minorHAnsi" w:hAnsiTheme="majorHAnsi"/>
          <w:sz w:val="24"/>
          <w:szCs w:val="24"/>
        </w:rPr>
        <w:t>arta Estadual apenas referendou tais premissas já impostas</w:t>
      </w:r>
      <w:r w:rsidR="00372F95">
        <w:rPr>
          <w:rFonts w:asciiTheme="majorHAnsi" w:eastAsiaTheme="minorHAnsi" w:hAnsiTheme="majorHAnsi"/>
          <w:sz w:val="24"/>
          <w:szCs w:val="24"/>
        </w:rPr>
        <w:t>,</w:t>
      </w:r>
      <w:r w:rsidR="00113DEE">
        <w:rPr>
          <w:rFonts w:asciiTheme="majorHAnsi" w:eastAsiaTheme="minorHAnsi" w:hAnsiTheme="majorHAnsi"/>
          <w:sz w:val="24"/>
          <w:szCs w:val="24"/>
        </w:rPr>
        <w:t xml:space="preserve"> recepcionando o instituto, vez </w:t>
      </w:r>
      <w:r w:rsidR="00113DEE">
        <w:rPr>
          <w:rFonts w:asciiTheme="majorHAnsi" w:eastAsiaTheme="minorHAnsi" w:hAnsiTheme="majorHAnsi"/>
          <w:sz w:val="24"/>
          <w:szCs w:val="24"/>
        </w:rPr>
        <w:lastRenderedPageBreak/>
        <w:t xml:space="preserve">que, por ser Poder Constituinte dos </w:t>
      </w:r>
      <w:r w:rsidR="00372F95">
        <w:rPr>
          <w:rFonts w:asciiTheme="majorHAnsi" w:eastAsiaTheme="minorHAnsi" w:hAnsiTheme="majorHAnsi"/>
          <w:sz w:val="24"/>
          <w:szCs w:val="24"/>
        </w:rPr>
        <w:t>E</w:t>
      </w:r>
      <w:r w:rsidR="00113DEE">
        <w:rPr>
          <w:rFonts w:asciiTheme="majorHAnsi" w:eastAsiaTheme="minorHAnsi" w:hAnsiTheme="majorHAnsi"/>
          <w:sz w:val="24"/>
          <w:szCs w:val="24"/>
        </w:rPr>
        <w:t>stado</w:t>
      </w:r>
      <w:r w:rsidR="00372F95">
        <w:rPr>
          <w:rFonts w:asciiTheme="majorHAnsi" w:eastAsiaTheme="minorHAnsi" w:hAnsiTheme="majorHAnsi"/>
          <w:sz w:val="24"/>
          <w:szCs w:val="24"/>
        </w:rPr>
        <w:t>s</w:t>
      </w:r>
      <w:r w:rsidR="00113DEE">
        <w:rPr>
          <w:rFonts w:asciiTheme="majorHAnsi" w:eastAsiaTheme="minorHAnsi" w:hAnsiTheme="majorHAnsi"/>
          <w:sz w:val="24"/>
          <w:szCs w:val="24"/>
        </w:rPr>
        <w:t>, não</w:t>
      </w:r>
      <w:r w:rsidR="009E6A41">
        <w:rPr>
          <w:rFonts w:asciiTheme="majorHAnsi" w:eastAsiaTheme="minorHAnsi" w:hAnsiTheme="majorHAnsi"/>
          <w:sz w:val="24"/>
          <w:szCs w:val="24"/>
        </w:rPr>
        <w:t xml:space="preserve"> confronta com a necessária simetria com a </w:t>
      </w:r>
      <w:r w:rsidR="00372F95">
        <w:rPr>
          <w:rFonts w:asciiTheme="majorHAnsi" w:eastAsiaTheme="minorHAnsi" w:hAnsiTheme="majorHAnsi"/>
          <w:sz w:val="24"/>
          <w:szCs w:val="24"/>
        </w:rPr>
        <w:t>M</w:t>
      </w:r>
      <w:r w:rsidR="009E6A41">
        <w:rPr>
          <w:rFonts w:asciiTheme="majorHAnsi" w:eastAsiaTheme="minorHAnsi" w:hAnsiTheme="majorHAnsi"/>
          <w:sz w:val="24"/>
          <w:szCs w:val="24"/>
        </w:rPr>
        <w:t>agna Carta, certo da autonomia dada aos Estados em promover sua organização pública e regime adstrito.</w:t>
      </w:r>
    </w:p>
    <w:p w14:paraId="0BBD760C" w14:textId="7E665118" w:rsidR="009E6A41" w:rsidRDefault="009E6A4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6420266" w14:textId="1D704C24" w:rsidR="009E6A41" w:rsidRDefault="009E6A41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18 -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2E31B5">
        <w:rPr>
          <w:rFonts w:asciiTheme="majorHAnsi" w:eastAsiaTheme="minorHAnsi" w:hAnsiTheme="majorHAnsi"/>
          <w:sz w:val="24"/>
          <w:szCs w:val="24"/>
        </w:rPr>
        <w:t xml:space="preserve">E </w:t>
      </w:r>
      <w:r w:rsidR="00372F95">
        <w:rPr>
          <w:rFonts w:asciiTheme="majorHAnsi" w:eastAsiaTheme="minorHAnsi" w:hAnsiTheme="majorHAnsi"/>
          <w:sz w:val="24"/>
          <w:szCs w:val="24"/>
        </w:rPr>
        <w:t>a</w:t>
      </w:r>
      <w:r w:rsidR="002E31B5">
        <w:rPr>
          <w:rFonts w:asciiTheme="majorHAnsi" w:eastAsiaTheme="minorHAnsi" w:hAnsiTheme="majorHAnsi"/>
          <w:sz w:val="24"/>
          <w:szCs w:val="24"/>
        </w:rPr>
        <w:t xml:space="preserve"> titulo </w:t>
      </w:r>
      <w:r w:rsidR="00A60C26">
        <w:rPr>
          <w:rFonts w:asciiTheme="majorHAnsi" w:eastAsiaTheme="minorHAnsi" w:hAnsiTheme="majorHAnsi"/>
          <w:sz w:val="24"/>
          <w:szCs w:val="24"/>
        </w:rPr>
        <w:t>ilustrativo, adentrando na seara administrativista, para reforçar a tese da</w:t>
      </w:r>
      <w:r w:rsidR="0099475C">
        <w:rPr>
          <w:rFonts w:asciiTheme="majorHAnsi" w:eastAsiaTheme="minorHAnsi" w:hAnsiTheme="majorHAnsi"/>
          <w:sz w:val="24"/>
          <w:szCs w:val="24"/>
        </w:rPr>
        <w:t xml:space="preserve"> incorporação ao patrimônio do servidor, e a preservação do principio da segurança jurídica, temos que não se trata o triênio, </w:t>
      </w:r>
      <w:r w:rsidR="00CC65F5">
        <w:rPr>
          <w:rFonts w:asciiTheme="majorHAnsi" w:eastAsiaTheme="minorHAnsi" w:hAnsiTheme="majorHAnsi"/>
          <w:sz w:val="24"/>
          <w:szCs w:val="24"/>
        </w:rPr>
        <w:t>ou adicional por tempo de serviço, de mera gratificação em que se pode analisar sua natureza jurídica e constatar a não incorporação ao patrimônio do servidor.</w:t>
      </w:r>
    </w:p>
    <w:p w14:paraId="53E3F3BB" w14:textId="6B0A2652" w:rsidR="00CC65F5" w:rsidRDefault="00CC65F5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7F6D0C60" w14:textId="39F057D0" w:rsidR="00CC65F5" w:rsidRDefault="00CC65F5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19 -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D542E2">
        <w:rPr>
          <w:rFonts w:asciiTheme="majorHAnsi" w:eastAsiaTheme="minorHAnsi" w:hAnsiTheme="majorHAnsi"/>
          <w:sz w:val="24"/>
          <w:szCs w:val="24"/>
        </w:rPr>
        <w:t>Como</w:t>
      </w:r>
      <w:r w:rsidR="0003042D">
        <w:rPr>
          <w:rFonts w:asciiTheme="majorHAnsi" w:eastAsiaTheme="minorHAnsi" w:hAnsiTheme="majorHAnsi"/>
          <w:sz w:val="24"/>
          <w:szCs w:val="24"/>
        </w:rPr>
        <w:t xml:space="preserve"> a sua própria nomenclatura induz, trata-se de um adicional, ou seja, atrelado ao cargo público e ao sistema remuneratório</w:t>
      </w:r>
      <w:r w:rsidR="00A9715F">
        <w:rPr>
          <w:rFonts w:asciiTheme="majorHAnsi" w:eastAsiaTheme="minorHAnsi" w:hAnsiTheme="majorHAnsi"/>
          <w:sz w:val="24"/>
          <w:szCs w:val="24"/>
        </w:rPr>
        <w:t xml:space="preserve">, muito diferente das gratificações, típicas de função de confiança, cuja natureza é </w:t>
      </w:r>
      <w:proofErr w:type="spellStart"/>
      <w:r w:rsidR="00A9715F">
        <w:rPr>
          <w:rFonts w:asciiTheme="majorHAnsi" w:eastAsiaTheme="minorHAnsi" w:hAnsiTheme="majorHAnsi"/>
          <w:b/>
          <w:bCs/>
          <w:sz w:val="24"/>
          <w:szCs w:val="24"/>
        </w:rPr>
        <w:t>propter</w:t>
      </w:r>
      <w:proofErr w:type="spellEnd"/>
      <w:r w:rsidR="00A9715F">
        <w:rPr>
          <w:rFonts w:asciiTheme="majorHAnsi" w:eastAsiaTheme="minorHAnsi" w:hAnsiTheme="majorHAnsi"/>
          <w:b/>
          <w:bCs/>
          <w:sz w:val="24"/>
          <w:szCs w:val="24"/>
        </w:rPr>
        <w:t xml:space="preserve"> laborem</w:t>
      </w:r>
      <w:r w:rsidR="00790461">
        <w:rPr>
          <w:rFonts w:asciiTheme="majorHAnsi" w:eastAsiaTheme="minorHAnsi" w:hAnsiTheme="majorHAnsi"/>
          <w:sz w:val="24"/>
          <w:szCs w:val="24"/>
        </w:rPr>
        <w:t>.</w:t>
      </w:r>
    </w:p>
    <w:p w14:paraId="1D6A8A07" w14:textId="1B3E0204" w:rsidR="009F4D72" w:rsidRDefault="009F4D72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4E01444" w14:textId="328E617A" w:rsidR="009F4D72" w:rsidRDefault="009F4D72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20 -</w:t>
      </w:r>
      <w:r>
        <w:rPr>
          <w:rFonts w:asciiTheme="majorHAnsi" w:eastAsiaTheme="minorHAnsi" w:hAnsiTheme="majorHAnsi"/>
          <w:sz w:val="24"/>
          <w:szCs w:val="24"/>
        </w:rPr>
        <w:tab/>
        <w:t>Na correlação</w:t>
      </w:r>
      <w:r w:rsidR="00FC7BF1">
        <w:rPr>
          <w:rFonts w:asciiTheme="majorHAnsi" w:eastAsiaTheme="minorHAnsi" w:hAnsiTheme="majorHAnsi"/>
          <w:sz w:val="24"/>
          <w:szCs w:val="24"/>
        </w:rPr>
        <w:t xml:space="preserve"> ao regime jurídico celetista, temos que, quando de sua instituição, a </w:t>
      </w:r>
      <w:r w:rsidR="00FC7BF1">
        <w:rPr>
          <w:rFonts w:asciiTheme="majorHAnsi" w:eastAsiaTheme="minorHAnsi" w:hAnsiTheme="majorHAnsi"/>
          <w:b/>
          <w:bCs/>
          <w:sz w:val="24"/>
          <w:szCs w:val="24"/>
        </w:rPr>
        <w:t>mens legis</w:t>
      </w:r>
      <w:r w:rsidR="00FC7BF1">
        <w:rPr>
          <w:rFonts w:asciiTheme="majorHAnsi" w:eastAsiaTheme="minorHAnsi" w:hAnsiTheme="majorHAnsi"/>
          <w:sz w:val="24"/>
          <w:szCs w:val="24"/>
        </w:rPr>
        <w:t xml:space="preserve"> seria justamente compensar a </w:t>
      </w:r>
      <w:r w:rsidR="00F03D87">
        <w:rPr>
          <w:rFonts w:asciiTheme="majorHAnsi" w:eastAsiaTheme="minorHAnsi" w:hAnsiTheme="majorHAnsi"/>
          <w:sz w:val="24"/>
          <w:szCs w:val="24"/>
        </w:rPr>
        <w:t>inexistência</w:t>
      </w:r>
      <w:r w:rsidR="00FC7BF1">
        <w:rPr>
          <w:rFonts w:asciiTheme="majorHAnsi" w:eastAsiaTheme="minorHAnsi" w:hAnsiTheme="majorHAnsi"/>
          <w:sz w:val="24"/>
          <w:szCs w:val="24"/>
        </w:rPr>
        <w:t xml:space="preserve"> do FGTS no setor público, aliado à finalidade de valorizar o lapso temporal do exercício no cargo público, como uma garantia ao servidor, quando de sua aposentação, vez que, </w:t>
      </w:r>
      <w:r w:rsidR="00FC7BF1">
        <w:rPr>
          <w:rFonts w:asciiTheme="majorHAnsi" w:eastAsiaTheme="minorHAnsi" w:hAnsiTheme="majorHAnsi"/>
          <w:sz w:val="24"/>
          <w:szCs w:val="24"/>
          <w:u w:val="single"/>
        </w:rPr>
        <w:t>sempre</w:t>
      </w:r>
      <w:r w:rsidR="00713BA2">
        <w:rPr>
          <w:rFonts w:asciiTheme="majorHAnsi" w:eastAsiaTheme="minorHAnsi" w:hAnsiTheme="majorHAnsi"/>
          <w:sz w:val="24"/>
          <w:szCs w:val="24"/>
          <w:u w:val="single"/>
        </w:rPr>
        <w:t xml:space="preserve">, </w:t>
      </w:r>
      <w:r w:rsidR="00F03D87">
        <w:rPr>
          <w:rFonts w:asciiTheme="majorHAnsi" w:eastAsiaTheme="minorHAnsi" w:hAnsiTheme="majorHAnsi"/>
          <w:sz w:val="24"/>
          <w:szCs w:val="24"/>
          <w:u w:val="single"/>
        </w:rPr>
        <w:t>reprisa-se</w:t>
      </w:r>
      <w:r w:rsidR="00713BA2">
        <w:rPr>
          <w:rFonts w:asciiTheme="majorHAnsi" w:eastAsiaTheme="minorHAnsi" w:hAnsiTheme="majorHAnsi"/>
          <w:sz w:val="24"/>
          <w:szCs w:val="24"/>
          <w:u w:val="single"/>
        </w:rPr>
        <w:t xml:space="preserve">, </w:t>
      </w:r>
      <w:r w:rsidR="00713BA2" w:rsidRPr="00372F95">
        <w:rPr>
          <w:rFonts w:asciiTheme="majorHAnsi" w:eastAsiaTheme="minorHAnsi" w:hAnsiTheme="majorHAnsi"/>
          <w:sz w:val="24"/>
          <w:szCs w:val="24"/>
          <w:u w:val="single"/>
        </w:rPr>
        <w:t>sempre</w:t>
      </w:r>
      <w:r w:rsidR="00713BA2">
        <w:rPr>
          <w:rFonts w:asciiTheme="majorHAnsi" w:eastAsiaTheme="minorHAnsi" w:hAnsiTheme="majorHAnsi"/>
          <w:sz w:val="24"/>
          <w:szCs w:val="24"/>
        </w:rPr>
        <w:t xml:space="preserve"> em toda a literatura jurídica que trata dos regimes jurídicos dos servidores públicos, o adicional por tempo de serviço é incorporável aos </w:t>
      </w:r>
      <w:r w:rsidR="006E400E">
        <w:rPr>
          <w:rFonts w:asciiTheme="majorHAnsi" w:eastAsiaTheme="minorHAnsi" w:hAnsiTheme="majorHAnsi"/>
          <w:sz w:val="24"/>
          <w:szCs w:val="24"/>
        </w:rPr>
        <w:t>proventos dos servidores inativos.</w:t>
      </w:r>
    </w:p>
    <w:p w14:paraId="35E48E2D" w14:textId="1C2F2C8A" w:rsidR="006E400E" w:rsidRDefault="006E400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6B90DCF1" w14:textId="16A6EC33" w:rsidR="000060DE" w:rsidRDefault="006E400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21 -</w:t>
      </w:r>
      <w:r>
        <w:rPr>
          <w:rFonts w:asciiTheme="majorHAnsi" w:eastAsiaTheme="minorHAnsi" w:hAnsiTheme="majorHAnsi"/>
          <w:sz w:val="24"/>
          <w:szCs w:val="24"/>
        </w:rPr>
        <w:tab/>
      </w:r>
      <w:r w:rsidR="00600434">
        <w:rPr>
          <w:rFonts w:asciiTheme="majorHAnsi" w:eastAsiaTheme="minorHAnsi" w:hAnsiTheme="majorHAnsi"/>
          <w:sz w:val="24"/>
          <w:szCs w:val="24"/>
        </w:rPr>
        <w:t xml:space="preserve">Por todo este corolário, vemos que o ora vergastado artigo 83, IX, da Constituição do </w:t>
      </w:r>
      <w:r w:rsidR="00FC076C">
        <w:rPr>
          <w:rFonts w:asciiTheme="majorHAnsi" w:eastAsiaTheme="minorHAnsi" w:hAnsiTheme="majorHAnsi"/>
          <w:sz w:val="24"/>
          <w:szCs w:val="24"/>
        </w:rPr>
        <w:t>E</w:t>
      </w:r>
      <w:r w:rsidR="00600434">
        <w:rPr>
          <w:rFonts w:asciiTheme="majorHAnsi" w:eastAsiaTheme="minorHAnsi" w:hAnsiTheme="majorHAnsi"/>
          <w:sz w:val="24"/>
          <w:szCs w:val="24"/>
        </w:rPr>
        <w:t>stado do Rio de Janeiro, quer se</w:t>
      </w:r>
      <w:r w:rsidR="00D26CD3">
        <w:rPr>
          <w:rFonts w:asciiTheme="majorHAnsi" w:eastAsiaTheme="minorHAnsi" w:hAnsiTheme="majorHAnsi"/>
          <w:sz w:val="24"/>
          <w:szCs w:val="24"/>
        </w:rPr>
        <w:t>ja</w:t>
      </w:r>
      <w:r w:rsidR="00600434">
        <w:rPr>
          <w:rFonts w:asciiTheme="majorHAnsi" w:eastAsiaTheme="minorHAnsi" w:hAnsiTheme="majorHAnsi"/>
          <w:sz w:val="24"/>
          <w:szCs w:val="24"/>
        </w:rPr>
        <w:t xml:space="preserve"> pela </w:t>
      </w:r>
      <w:r w:rsidR="00D26CD3">
        <w:rPr>
          <w:rFonts w:asciiTheme="majorHAnsi" w:eastAsiaTheme="minorHAnsi" w:hAnsiTheme="majorHAnsi"/>
          <w:sz w:val="24"/>
          <w:szCs w:val="24"/>
        </w:rPr>
        <w:t xml:space="preserve">autonomia dos </w:t>
      </w:r>
      <w:r w:rsidR="00FC076C">
        <w:rPr>
          <w:rFonts w:asciiTheme="majorHAnsi" w:eastAsiaTheme="minorHAnsi" w:hAnsiTheme="majorHAnsi"/>
          <w:sz w:val="24"/>
          <w:szCs w:val="24"/>
        </w:rPr>
        <w:t>E</w:t>
      </w:r>
      <w:r w:rsidR="00D26CD3">
        <w:rPr>
          <w:rFonts w:asciiTheme="majorHAnsi" w:eastAsiaTheme="minorHAnsi" w:hAnsiTheme="majorHAnsi"/>
          <w:sz w:val="24"/>
          <w:szCs w:val="24"/>
        </w:rPr>
        <w:t xml:space="preserve">stados-membros; quer seja pela superioridade </w:t>
      </w:r>
      <w:r w:rsidR="003052FD">
        <w:rPr>
          <w:rFonts w:asciiTheme="majorHAnsi" w:eastAsiaTheme="minorHAnsi" w:hAnsiTheme="majorHAnsi"/>
          <w:sz w:val="24"/>
          <w:szCs w:val="24"/>
        </w:rPr>
        <w:t xml:space="preserve">hierárquica das Assembleias Constituintes </w:t>
      </w:r>
      <w:r w:rsidR="00C322AE">
        <w:rPr>
          <w:rFonts w:asciiTheme="majorHAnsi" w:eastAsiaTheme="minorHAnsi" w:hAnsiTheme="majorHAnsi"/>
          <w:sz w:val="24"/>
          <w:szCs w:val="24"/>
        </w:rPr>
        <w:t>E</w:t>
      </w:r>
      <w:r w:rsidR="003052FD">
        <w:rPr>
          <w:rFonts w:asciiTheme="majorHAnsi" w:eastAsiaTheme="minorHAnsi" w:hAnsiTheme="majorHAnsi"/>
          <w:sz w:val="24"/>
          <w:szCs w:val="24"/>
        </w:rPr>
        <w:t>staduais</w:t>
      </w:r>
      <w:r w:rsidR="00C322AE">
        <w:rPr>
          <w:rFonts w:asciiTheme="majorHAnsi" w:eastAsiaTheme="minorHAnsi" w:hAnsiTheme="majorHAnsi"/>
          <w:sz w:val="24"/>
          <w:szCs w:val="24"/>
        </w:rPr>
        <w:t xml:space="preserve">, sob os demais Poderes </w:t>
      </w:r>
      <w:r w:rsidR="00F03D87">
        <w:rPr>
          <w:rFonts w:asciiTheme="majorHAnsi" w:eastAsiaTheme="minorHAnsi" w:hAnsiTheme="majorHAnsi"/>
          <w:sz w:val="24"/>
          <w:szCs w:val="24"/>
        </w:rPr>
        <w:t>Orgânicos</w:t>
      </w:r>
      <w:r w:rsidR="00C322AE">
        <w:rPr>
          <w:rFonts w:asciiTheme="majorHAnsi" w:eastAsiaTheme="minorHAnsi" w:hAnsiTheme="majorHAnsi"/>
          <w:sz w:val="24"/>
          <w:szCs w:val="24"/>
        </w:rPr>
        <w:t xml:space="preserve"> Estaduais</w:t>
      </w:r>
      <w:r w:rsidR="000112F4">
        <w:rPr>
          <w:rFonts w:asciiTheme="majorHAnsi" w:eastAsiaTheme="minorHAnsi" w:hAnsiTheme="majorHAnsi"/>
          <w:sz w:val="24"/>
          <w:szCs w:val="24"/>
        </w:rPr>
        <w:t xml:space="preserve">; quer seja pela </w:t>
      </w:r>
      <w:proofErr w:type="spellStart"/>
      <w:r w:rsidR="00372F95">
        <w:rPr>
          <w:rFonts w:asciiTheme="majorHAnsi" w:eastAsiaTheme="minorHAnsi" w:hAnsiTheme="majorHAnsi"/>
          <w:sz w:val="24"/>
          <w:szCs w:val="24"/>
        </w:rPr>
        <w:t>recepcionalidade</w:t>
      </w:r>
      <w:proofErr w:type="spellEnd"/>
      <w:r w:rsidR="000112F4">
        <w:rPr>
          <w:rFonts w:asciiTheme="majorHAnsi" w:eastAsiaTheme="minorHAnsi" w:hAnsiTheme="majorHAnsi"/>
          <w:sz w:val="24"/>
          <w:szCs w:val="24"/>
        </w:rPr>
        <w:t xml:space="preserve"> do comando constitucional, por normas formais já anteriormente </w:t>
      </w:r>
      <w:r w:rsidR="00372F95">
        <w:rPr>
          <w:rFonts w:asciiTheme="majorHAnsi" w:eastAsiaTheme="minorHAnsi" w:hAnsiTheme="majorHAnsi"/>
          <w:sz w:val="24"/>
          <w:szCs w:val="24"/>
        </w:rPr>
        <w:t>e</w:t>
      </w:r>
      <w:r w:rsidR="000112F4">
        <w:rPr>
          <w:rFonts w:asciiTheme="majorHAnsi" w:eastAsiaTheme="minorHAnsi" w:hAnsiTheme="majorHAnsi"/>
          <w:sz w:val="24"/>
          <w:szCs w:val="24"/>
        </w:rPr>
        <w:t>ditadas; que seja pela</w:t>
      </w:r>
      <w:r w:rsidR="00372F95">
        <w:rPr>
          <w:rFonts w:asciiTheme="majorHAnsi" w:eastAsiaTheme="minorHAnsi" w:hAnsiTheme="majorHAnsi"/>
          <w:sz w:val="24"/>
          <w:szCs w:val="24"/>
        </w:rPr>
        <w:t>s</w:t>
      </w:r>
      <w:r w:rsidR="000112F4">
        <w:rPr>
          <w:rFonts w:asciiTheme="majorHAnsi" w:eastAsiaTheme="minorHAnsi" w:hAnsiTheme="majorHAnsi"/>
          <w:sz w:val="24"/>
          <w:szCs w:val="24"/>
        </w:rPr>
        <w:t xml:space="preserve"> </w:t>
      </w:r>
      <w:r w:rsidR="000112F4">
        <w:rPr>
          <w:rFonts w:asciiTheme="majorHAnsi" w:eastAsiaTheme="minorHAnsi" w:hAnsiTheme="majorHAnsi"/>
          <w:sz w:val="24"/>
          <w:szCs w:val="24"/>
        </w:rPr>
        <w:lastRenderedPageBreak/>
        <w:t>aplicaç</w:t>
      </w:r>
      <w:r w:rsidR="00372F95">
        <w:rPr>
          <w:rFonts w:asciiTheme="majorHAnsi" w:eastAsiaTheme="minorHAnsi" w:hAnsiTheme="majorHAnsi"/>
          <w:sz w:val="24"/>
          <w:szCs w:val="24"/>
        </w:rPr>
        <w:t>ões</w:t>
      </w:r>
      <w:r w:rsidR="000112F4">
        <w:rPr>
          <w:rFonts w:asciiTheme="majorHAnsi" w:eastAsiaTheme="minorHAnsi" w:hAnsiTheme="majorHAnsi"/>
          <w:sz w:val="24"/>
          <w:szCs w:val="24"/>
        </w:rPr>
        <w:t xml:space="preserve"> </w:t>
      </w:r>
      <w:r w:rsidR="00372F95">
        <w:rPr>
          <w:rFonts w:asciiTheme="majorHAnsi" w:eastAsiaTheme="minorHAnsi" w:hAnsiTheme="majorHAnsi"/>
          <w:sz w:val="24"/>
          <w:szCs w:val="24"/>
        </w:rPr>
        <w:t>d</w:t>
      </w:r>
      <w:r w:rsidR="000112F4">
        <w:rPr>
          <w:rFonts w:asciiTheme="majorHAnsi" w:eastAsiaTheme="minorHAnsi" w:hAnsiTheme="majorHAnsi"/>
          <w:sz w:val="24"/>
          <w:szCs w:val="24"/>
        </w:rPr>
        <w:t xml:space="preserve">os princípios da razoabilidade, proporcionalidade e segurança </w:t>
      </w:r>
      <w:r w:rsidR="009F6A3F">
        <w:rPr>
          <w:rFonts w:asciiTheme="majorHAnsi" w:eastAsiaTheme="minorHAnsi" w:hAnsiTheme="majorHAnsi"/>
          <w:sz w:val="24"/>
          <w:szCs w:val="24"/>
        </w:rPr>
        <w:t>jurídica</w:t>
      </w:r>
      <w:r w:rsidR="000112F4">
        <w:rPr>
          <w:rFonts w:asciiTheme="majorHAnsi" w:eastAsiaTheme="minorHAnsi" w:hAnsiTheme="majorHAnsi"/>
          <w:sz w:val="24"/>
          <w:szCs w:val="24"/>
        </w:rPr>
        <w:t>; que</w:t>
      </w:r>
      <w:r w:rsidR="00372F95">
        <w:rPr>
          <w:rFonts w:asciiTheme="majorHAnsi" w:eastAsiaTheme="minorHAnsi" w:hAnsiTheme="majorHAnsi"/>
          <w:sz w:val="24"/>
          <w:szCs w:val="24"/>
        </w:rPr>
        <w:t>r</w:t>
      </w:r>
      <w:r w:rsidR="000112F4">
        <w:rPr>
          <w:rFonts w:asciiTheme="majorHAnsi" w:eastAsiaTheme="minorHAnsi" w:hAnsiTheme="majorHAnsi"/>
          <w:sz w:val="24"/>
          <w:szCs w:val="24"/>
        </w:rPr>
        <w:t xml:space="preserve"> seja pela natureza jurídica do adicional por tempo de serviço e sua incorporação </w:t>
      </w:r>
      <w:r w:rsidR="00372F95">
        <w:rPr>
          <w:rFonts w:asciiTheme="majorHAnsi" w:eastAsiaTheme="minorHAnsi" w:hAnsiTheme="majorHAnsi"/>
          <w:sz w:val="24"/>
          <w:szCs w:val="24"/>
        </w:rPr>
        <w:t>a</w:t>
      </w:r>
      <w:r w:rsidR="000112F4">
        <w:rPr>
          <w:rFonts w:asciiTheme="majorHAnsi" w:eastAsiaTheme="minorHAnsi" w:hAnsiTheme="majorHAnsi"/>
          <w:sz w:val="24"/>
          <w:szCs w:val="24"/>
        </w:rPr>
        <w:t xml:space="preserve">os proventos, sob </w:t>
      </w:r>
      <w:r w:rsidR="00694DA5">
        <w:rPr>
          <w:rFonts w:asciiTheme="majorHAnsi" w:eastAsiaTheme="minorHAnsi" w:hAnsiTheme="majorHAnsi"/>
          <w:sz w:val="24"/>
          <w:szCs w:val="24"/>
        </w:rPr>
        <w:t>hipótese a</w:t>
      </w:r>
      <w:r w:rsidR="00790461">
        <w:rPr>
          <w:rFonts w:asciiTheme="majorHAnsi" w:eastAsiaTheme="minorHAnsi" w:hAnsiTheme="majorHAnsi"/>
          <w:sz w:val="24"/>
          <w:szCs w:val="24"/>
        </w:rPr>
        <w:t xml:space="preserve">lguma e sob </w:t>
      </w:r>
      <w:r w:rsidR="00C86A3B">
        <w:rPr>
          <w:rFonts w:asciiTheme="majorHAnsi" w:eastAsiaTheme="minorHAnsi" w:hAnsiTheme="majorHAnsi"/>
          <w:sz w:val="24"/>
          <w:szCs w:val="24"/>
        </w:rPr>
        <w:t>n</w:t>
      </w:r>
      <w:r w:rsidR="00790461">
        <w:rPr>
          <w:rFonts w:asciiTheme="majorHAnsi" w:eastAsiaTheme="minorHAnsi" w:hAnsiTheme="majorHAnsi"/>
          <w:sz w:val="24"/>
          <w:szCs w:val="24"/>
        </w:rPr>
        <w:t>enhuma hermenêutica constitucional, pode-se, em convicção segura,</w:t>
      </w:r>
      <w:r w:rsidR="006B6710">
        <w:rPr>
          <w:rFonts w:asciiTheme="majorHAnsi" w:eastAsiaTheme="minorHAnsi" w:hAnsiTheme="majorHAnsi"/>
          <w:sz w:val="24"/>
          <w:szCs w:val="24"/>
        </w:rPr>
        <w:t xml:space="preserve"> afirmar que o dispositivo da </w:t>
      </w:r>
      <w:r w:rsidR="00372F95">
        <w:rPr>
          <w:rFonts w:asciiTheme="majorHAnsi" w:eastAsiaTheme="minorHAnsi" w:hAnsiTheme="majorHAnsi"/>
          <w:sz w:val="24"/>
          <w:szCs w:val="24"/>
        </w:rPr>
        <w:t>C</w:t>
      </w:r>
      <w:r w:rsidR="006B6710">
        <w:rPr>
          <w:rFonts w:asciiTheme="majorHAnsi" w:eastAsiaTheme="minorHAnsi" w:hAnsiTheme="majorHAnsi"/>
          <w:sz w:val="24"/>
          <w:szCs w:val="24"/>
        </w:rPr>
        <w:t xml:space="preserve">arta </w:t>
      </w:r>
      <w:r w:rsidR="00372F95">
        <w:rPr>
          <w:rFonts w:asciiTheme="majorHAnsi" w:eastAsiaTheme="minorHAnsi" w:hAnsiTheme="majorHAnsi"/>
          <w:sz w:val="24"/>
          <w:szCs w:val="24"/>
        </w:rPr>
        <w:t>E</w:t>
      </w:r>
      <w:r w:rsidR="006B6710">
        <w:rPr>
          <w:rFonts w:asciiTheme="majorHAnsi" w:eastAsiaTheme="minorHAnsi" w:hAnsiTheme="majorHAnsi"/>
          <w:sz w:val="24"/>
          <w:szCs w:val="24"/>
        </w:rPr>
        <w:t xml:space="preserve">stadual, é eivado de inconstitucionalidade, pelo confronto com o principio da separação de Poderes, e a iniciativa privada </w:t>
      </w:r>
      <w:proofErr w:type="spellStart"/>
      <w:r w:rsidR="006B6710">
        <w:rPr>
          <w:rFonts w:asciiTheme="majorHAnsi" w:eastAsiaTheme="minorHAnsi" w:hAnsiTheme="majorHAnsi"/>
          <w:sz w:val="24"/>
          <w:szCs w:val="24"/>
        </w:rPr>
        <w:t>legisferante</w:t>
      </w:r>
      <w:proofErr w:type="spellEnd"/>
      <w:r w:rsidR="006B6710">
        <w:rPr>
          <w:rFonts w:asciiTheme="majorHAnsi" w:eastAsiaTheme="minorHAnsi" w:hAnsiTheme="majorHAnsi"/>
          <w:sz w:val="24"/>
          <w:szCs w:val="24"/>
        </w:rPr>
        <w:t xml:space="preserve"> do Executivo Estadual.</w:t>
      </w:r>
    </w:p>
    <w:p w14:paraId="4F501BB1" w14:textId="77777777" w:rsidR="000060DE" w:rsidRDefault="000060D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27894EC" w14:textId="0E848AC8" w:rsidR="0085244C" w:rsidRDefault="000060DE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ab/>
      </w:r>
      <w:proofErr w:type="spellStart"/>
      <w:r>
        <w:rPr>
          <w:rFonts w:asciiTheme="majorHAnsi" w:eastAsiaTheme="minorHAnsi" w:hAnsiTheme="majorHAnsi"/>
          <w:b/>
          <w:bCs/>
          <w:sz w:val="24"/>
          <w:szCs w:val="24"/>
        </w:rPr>
        <w:t>Ex</w:t>
      </w:r>
      <w:proofErr w:type="spellEnd"/>
      <w:r>
        <w:rPr>
          <w:rFonts w:asciiTheme="majorHAnsi" w:eastAsiaTheme="minorHAnsi" w:hAnsiTheme="majorHAnsi"/>
          <w:b/>
          <w:bCs/>
          <w:sz w:val="24"/>
          <w:szCs w:val="24"/>
        </w:rPr>
        <w:t xml:space="preserve"> positis</w:t>
      </w:r>
      <w:r>
        <w:rPr>
          <w:rFonts w:asciiTheme="majorHAnsi" w:eastAsiaTheme="minorHAnsi" w:hAnsiTheme="majorHAnsi"/>
          <w:sz w:val="24"/>
          <w:szCs w:val="24"/>
        </w:rPr>
        <w:t>, confiando em ter t</w:t>
      </w:r>
      <w:r w:rsidR="000D3A02">
        <w:rPr>
          <w:rFonts w:asciiTheme="majorHAnsi" w:eastAsiaTheme="minorHAnsi" w:hAnsiTheme="majorHAnsi"/>
          <w:sz w:val="24"/>
          <w:szCs w:val="24"/>
        </w:rPr>
        <w:t>r</w:t>
      </w:r>
      <w:r>
        <w:rPr>
          <w:rFonts w:asciiTheme="majorHAnsi" w:eastAsiaTheme="minorHAnsi" w:hAnsiTheme="majorHAnsi"/>
          <w:sz w:val="24"/>
          <w:szCs w:val="24"/>
        </w:rPr>
        <w:t xml:space="preserve">azido </w:t>
      </w:r>
      <w:r w:rsidR="009F6A3F">
        <w:rPr>
          <w:rFonts w:asciiTheme="majorHAnsi" w:eastAsiaTheme="minorHAnsi" w:hAnsiTheme="majorHAnsi"/>
          <w:sz w:val="24"/>
          <w:szCs w:val="24"/>
        </w:rPr>
        <w:t>subsídios</w:t>
      </w:r>
      <w:r>
        <w:rPr>
          <w:rFonts w:asciiTheme="majorHAnsi" w:eastAsiaTheme="minorHAnsi" w:hAnsiTheme="majorHAnsi"/>
          <w:sz w:val="24"/>
          <w:szCs w:val="24"/>
        </w:rPr>
        <w:t>, em acréscimo aos demais, roga a V.Exa.</w:t>
      </w:r>
      <w:r w:rsidR="005508A7">
        <w:rPr>
          <w:rFonts w:asciiTheme="majorHAnsi" w:eastAsiaTheme="minorHAnsi" w:hAnsiTheme="majorHAnsi"/>
          <w:sz w:val="24"/>
          <w:szCs w:val="24"/>
        </w:rPr>
        <w:t xml:space="preserve">, </w:t>
      </w:r>
      <w:r w:rsidR="00372F95">
        <w:rPr>
          <w:rFonts w:asciiTheme="majorHAnsi" w:eastAsiaTheme="minorHAnsi" w:hAnsiTheme="majorHAnsi"/>
          <w:sz w:val="24"/>
          <w:szCs w:val="24"/>
        </w:rPr>
        <w:t>pel</w:t>
      </w:r>
      <w:r w:rsidR="005508A7">
        <w:rPr>
          <w:rFonts w:asciiTheme="majorHAnsi" w:eastAsiaTheme="minorHAnsi" w:hAnsiTheme="majorHAnsi"/>
          <w:sz w:val="24"/>
          <w:szCs w:val="24"/>
        </w:rPr>
        <w:t xml:space="preserve">a </w:t>
      </w:r>
      <w:r w:rsidR="009F6A3F">
        <w:rPr>
          <w:rFonts w:asciiTheme="majorHAnsi" w:eastAsiaTheme="minorHAnsi" w:hAnsiTheme="majorHAnsi"/>
          <w:sz w:val="24"/>
          <w:szCs w:val="24"/>
        </w:rPr>
        <w:t>improcedência</w:t>
      </w:r>
      <w:r w:rsidR="005508A7">
        <w:rPr>
          <w:rFonts w:asciiTheme="majorHAnsi" w:eastAsiaTheme="minorHAnsi" w:hAnsiTheme="majorHAnsi"/>
          <w:sz w:val="24"/>
          <w:szCs w:val="24"/>
        </w:rPr>
        <w:t xml:space="preserve"> da pretensão</w:t>
      </w:r>
      <w:r w:rsidR="0085244C">
        <w:rPr>
          <w:rFonts w:asciiTheme="majorHAnsi" w:eastAsiaTheme="minorHAnsi" w:hAnsiTheme="majorHAnsi"/>
          <w:sz w:val="24"/>
          <w:szCs w:val="24"/>
        </w:rPr>
        <w:t xml:space="preserve"> do controle concentrado, pelos fundamentos já esposados.</w:t>
      </w:r>
    </w:p>
    <w:p w14:paraId="355C6C9A" w14:textId="77777777" w:rsidR="0085244C" w:rsidRDefault="0085244C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4B50B617" w14:textId="77777777" w:rsidR="00BF1B38" w:rsidRDefault="0085244C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ab/>
        <w:t xml:space="preserve">Por fim, na eventualidade do acolhimento da intervenção na qualidade de </w:t>
      </w:r>
      <w:r>
        <w:rPr>
          <w:rFonts w:asciiTheme="majorHAnsi" w:eastAsiaTheme="minorHAnsi" w:hAnsiTheme="majorHAnsi"/>
          <w:b/>
          <w:bCs/>
          <w:sz w:val="24"/>
          <w:szCs w:val="24"/>
        </w:rPr>
        <w:t xml:space="preserve">amicus </w:t>
      </w:r>
      <w:proofErr w:type="spellStart"/>
      <w:r>
        <w:rPr>
          <w:rFonts w:asciiTheme="majorHAnsi" w:eastAsiaTheme="minorHAnsi" w:hAnsiTheme="majorHAnsi"/>
          <w:b/>
          <w:bCs/>
          <w:sz w:val="24"/>
          <w:szCs w:val="24"/>
        </w:rPr>
        <w:t>curi</w:t>
      </w:r>
      <w:r w:rsidR="00BF1B38">
        <w:rPr>
          <w:rFonts w:asciiTheme="majorHAnsi" w:eastAsiaTheme="minorHAnsi" w:hAnsiTheme="majorHAnsi"/>
          <w:b/>
          <w:bCs/>
          <w:sz w:val="24"/>
          <w:szCs w:val="24"/>
        </w:rPr>
        <w:t>ae</w:t>
      </w:r>
      <w:proofErr w:type="spellEnd"/>
      <w:r w:rsidR="00BF1B38">
        <w:rPr>
          <w:rFonts w:asciiTheme="majorHAnsi" w:eastAsiaTheme="minorHAnsi" w:hAnsiTheme="majorHAnsi"/>
          <w:sz w:val="24"/>
          <w:szCs w:val="24"/>
        </w:rPr>
        <w:t>, protesta pela apresentação de memorial, quando da inclusão em pauta do julgamento desta ADI.</w:t>
      </w:r>
    </w:p>
    <w:p w14:paraId="5DB45575" w14:textId="77777777" w:rsidR="00BF1B38" w:rsidRDefault="00BF1B38" w:rsidP="00D908CE">
      <w:pPr>
        <w:tabs>
          <w:tab w:val="left" w:pos="2835"/>
          <w:tab w:val="left" w:pos="3969"/>
        </w:tabs>
        <w:spacing w:line="36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58AAEF9" w14:textId="640230B6" w:rsidR="00BF1B38" w:rsidRPr="00D908CE" w:rsidRDefault="00BF1B38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sz w:val="24"/>
          <w:szCs w:val="24"/>
        </w:rPr>
      </w:pPr>
      <w:r w:rsidRPr="00D908CE">
        <w:rPr>
          <w:rFonts w:asciiTheme="majorHAnsi" w:eastAsiaTheme="minorHAnsi" w:hAnsiTheme="majorHAnsi"/>
          <w:b/>
          <w:sz w:val="24"/>
          <w:szCs w:val="24"/>
        </w:rPr>
        <w:t>JUSTIÇA</w:t>
      </w:r>
      <w:r w:rsidR="00D908CE">
        <w:rPr>
          <w:rFonts w:asciiTheme="majorHAnsi" w:eastAsiaTheme="minorHAnsi" w:hAnsiTheme="majorHAnsi"/>
          <w:b/>
          <w:sz w:val="24"/>
          <w:szCs w:val="24"/>
        </w:rPr>
        <w:t>!</w:t>
      </w:r>
    </w:p>
    <w:p w14:paraId="2A28B4D7" w14:textId="77777777" w:rsidR="00BF1B38" w:rsidRDefault="00BF1B38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</w:rPr>
      </w:pPr>
    </w:p>
    <w:p w14:paraId="4916362C" w14:textId="77777777" w:rsidR="00997D91" w:rsidRPr="005E4A27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sz w:val="24"/>
          <w:szCs w:val="24"/>
        </w:rPr>
      </w:pPr>
      <w:r w:rsidRPr="005E4A27">
        <w:rPr>
          <w:rFonts w:asciiTheme="majorHAnsi" w:eastAsiaTheme="minorHAnsi" w:hAnsiTheme="majorHAnsi"/>
          <w:b/>
          <w:sz w:val="24"/>
          <w:szCs w:val="24"/>
        </w:rPr>
        <w:t>N. Termos.</w:t>
      </w:r>
    </w:p>
    <w:p w14:paraId="10A911E8" w14:textId="77777777" w:rsidR="00997D91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</w:rPr>
      </w:pPr>
      <w:r w:rsidRPr="005E4A27">
        <w:rPr>
          <w:rFonts w:asciiTheme="majorHAnsi" w:eastAsiaTheme="minorHAnsi" w:hAnsiTheme="majorHAnsi"/>
          <w:b/>
          <w:sz w:val="24"/>
          <w:szCs w:val="24"/>
        </w:rPr>
        <w:t>P. Deferimento</w:t>
      </w:r>
      <w:r>
        <w:rPr>
          <w:rFonts w:asciiTheme="majorHAnsi" w:eastAsiaTheme="minorHAnsi" w:hAnsiTheme="majorHAnsi"/>
          <w:sz w:val="24"/>
          <w:szCs w:val="24"/>
        </w:rPr>
        <w:t>.</w:t>
      </w:r>
    </w:p>
    <w:p w14:paraId="1E2F2333" w14:textId="77777777" w:rsidR="00997D91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</w:rPr>
      </w:pPr>
    </w:p>
    <w:p w14:paraId="16B8C43D" w14:textId="77777777" w:rsidR="00997D91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</w:rPr>
      </w:pPr>
    </w:p>
    <w:p w14:paraId="380BF9AB" w14:textId="77777777" w:rsidR="00997D91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Rio de Janeiro, 21 de maio de 2020.</w:t>
      </w:r>
    </w:p>
    <w:p w14:paraId="4E8257D9" w14:textId="77777777" w:rsidR="00997D91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sz w:val="24"/>
          <w:szCs w:val="24"/>
        </w:rPr>
      </w:pPr>
    </w:p>
    <w:p w14:paraId="3256FCF6" w14:textId="5D3E4EE2" w:rsidR="00997D91" w:rsidRPr="00D908CE" w:rsidRDefault="00997D91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J</w:t>
      </w:r>
      <w:r w:rsidR="00D908CE" w:rsidRPr="00D908CE">
        <w:rPr>
          <w:rFonts w:asciiTheme="majorHAnsi" w:eastAsiaTheme="minorHAnsi" w:hAnsiTheme="majorHAnsi"/>
          <w:b/>
          <w:sz w:val="24"/>
          <w:szCs w:val="24"/>
        </w:rPr>
        <w:t>ORGE ÁLVARO DA SILVA BRAGA JÚNIOR</w:t>
      </w:r>
    </w:p>
    <w:p w14:paraId="5B316E0F" w14:textId="539DB3A9" w:rsidR="00790461" w:rsidRPr="00D908CE" w:rsidRDefault="00D908CE" w:rsidP="00D908CE">
      <w:pPr>
        <w:tabs>
          <w:tab w:val="left" w:pos="2835"/>
          <w:tab w:val="left" w:pos="3969"/>
        </w:tabs>
        <w:spacing w:line="360" w:lineRule="auto"/>
        <w:jc w:val="center"/>
        <w:rPr>
          <w:rFonts w:asciiTheme="majorHAnsi" w:eastAsiaTheme="minorHAnsi" w:hAnsiTheme="majorHAnsi"/>
          <w:b/>
          <w:sz w:val="24"/>
          <w:szCs w:val="24"/>
        </w:rPr>
      </w:pPr>
      <w:r w:rsidRPr="00D908CE">
        <w:rPr>
          <w:rFonts w:asciiTheme="majorHAnsi" w:eastAsiaTheme="minorHAnsi" w:hAnsiTheme="majorHAnsi"/>
          <w:b/>
          <w:sz w:val="24"/>
          <w:szCs w:val="24"/>
        </w:rPr>
        <w:t>OAB/RJ 72.994</w:t>
      </w:r>
    </w:p>
    <w:sectPr w:rsidR="00790461" w:rsidRPr="00D908CE" w:rsidSect="00D908CE">
      <w:headerReference w:type="default" r:id="rId8"/>
      <w:footerReference w:type="default" r:id="rId9"/>
      <w:pgSz w:w="11906" w:h="16838" w:code="9"/>
      <w:pgMar w:top="1418" w:right="1701" w:bottom="1418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E2F7" w14:textId="77777777" w:rsidR="00CD1034" w:rsidRDefault="00CD1034" w:rsidP="00995AC6">
      <w:r>
        <w:separator/>
      </w:r>
    </w:p>
  </w:endnote>
  <w:endnote w:type="continuationSeparator" w:id="0">
    <w:p w14:paraId="074E8EFE" w14:textId="77777777" w:rsidR="00CD1034" w:rsidRDefault="00CD1034" w:rsidP="0099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EAF5" w14:textId="77777777" w:rsidR="006572AE" w:rsidRPr="006572AE" w:rsidRDefault="006572AE" w:rsidP="006572AE">
    <w:pPr>
      <w:pStyle w:val="Rodap"/>
      <w:jc w:val="center"/>
      <w:rPr>
        <w:rFonts w:ascii="Lucida Sans" w:hAnsi="Lucida Sans"/>
        <w:color w:val="006600"/>
        <w:sz w:val="18"/>
        <w:szCs w:val="18"/>
      </w:rPr>
    </w:pPr>
    <w:r w:rsidRPr="006572AE">
      <w:rPr>
        <w:rFonts w:ascii="Lucida Sans" w:hAnsi="Lucida Sans"/>
        <w:color w:val="006600"/>
        <w:sz w:val="18"/>
        <w:szCs w:val="18"/>
      </w:rPr>
      <w:t>Av. Almirante Barroso, nº 63, grupo 2504 - CEP: 20031- 913 - Centro - Rio de Janeiro/RJ</w:t>
    </w:r>
  </w:p>
  <w:p w14:paraId="7A46A6FF" w14:textId="77777777" w:rsidR="00995AC6" w:rsidRPr="006572AE" w:rsidRDefault="006572AE" w:rsidP="006572AE">
    <w:pPr>
      <w:pStyle w:val="Rodap"/>
      <w:jc w:val="center"/>
      <w:rPr>
        <w:szCs w:val="18"/>
      </w:rPr>
    </w:pPr>
    <w:r w:rsidRPr="006572AE">
      <w:rPr>
        <w:rFonts w:ascii="Lucida Sans" w:hAnsi="Lucida Sans"/>
        <w:color w:val="006600"/>
        <w:sz w:val="18"/>
        <w:szCs w:val="18"/>
      </w:rPr>
      <w:t>bragajr@bragajr.adv.br | www.bragajr.adv.br | (021)  2292-9413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C3C43" w14:textId="77777777" w:rsidR="00CD1034" w:rsidRDefault="00CD1034" w:rsidP="00995AC6">
      <w:r>
        <w:separator/>
      </w:r>
    </w:p>
  </w:footnote>
  <w:footnote w:type="continuationSeparator" w:id="0">
    <w:p w14:paraId="2F5C8C76" w14:textId="77777777" w:rsidR="00CD1034" w:rsidRDefault="00CD1034" w:rsidP="0099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403B" w14:textId="77777777" w:rsidR="00995AC6" w:rsidRDefault="00D52176" w:rsidP="00995AC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B82003B" wp14:editId="454FD131">
          <wp:simplePos x="0" y="0"/>
          <wp:positionH relativeFrom="column">
            <wp:posOffset>1548765</wp:posOffset>
          </wp:positionH>
          <wp:positionV relativeFrom="paragraph">
            <wp:posOffset>5196205</wp:posOffset>
          </wp:positionV>
          <wp:extent cx="4905375" cy="5267325"/>
          <wp:effectExtent l="19050" t="0" r="9525" b="0"/>
          <wp:wrapNone/>
          <wp:docPr id="3" name="Imagem 2" descr="MARCA D'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D'AGU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526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5AC6">
      <w:rPr>
        <w:noProof/>
        <w:lang w:eastAsia="pt-BR"/>
      </w:rPr>
      <w:drawing>
        <wp:inline distT="0" distB="0" distL="0" distR="0" wp14:anchorId="22192516" wp14:editId="39B08021">
          <wp:extent cx="1485900" cy="1067422"/>
          <wp:effectExtent l="19050" t="0" r="0" b="0"/>
          <wp:docPr id="1" name="Imagem 0" descr="EDI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AD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6872" cy="1068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6CD9"/>
    <w:multiLevelType w:val="hybridMultilevel"/>
    <w:tmpl w:val="52B2C8F8"/>
    <w:lvl w:ilvl="0" w:tplc="251633B6">
      <w:start w:val="1"/>
      <w:numFmt w:val="lowerLetter"/>
      <w:lvlText w:val="%1)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63414"/>
    <w:multiLevelType w:val="hybridMultilevel"/>
    <w:tmpl w:val="5A6403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A79F9"/>
    <w:multiLevelType w:val="hybridMultilevel"/>
    <w:tmpl w:val="326CB3DE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2A941FEE"/>
    <w:multiLevelType w:val="hybridMultilevel"/>
    <w:tmpl w:val="0A14F07C"/>
    <w:lvl w:ilvl="0" w:tplc="B1021C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BA944A9"/>
    <w:multiLevelType w:val="hybridMultilevel"/>
    <w:tmpl w:val="A036B41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E887909"/>
    <w:multiLevelType w:val="hybridMultilevel"/>
    <w:tmpl w:val="57F85F88"/>
    <w:lvl w:ilvl="0" w:tplc="29E212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AC6"/>
    <w:rsid w:val="00000F31"/>
    <w:rsid w:val="0000296D"/>
    <w:rsid w:val="000060DE"/>
    <w:rsid w:val="000100C6"/>
    <w:rsid w:val="000112F4"/>
    <w:rsid w:val="00015293"/>
    <w:rsid w:val="00023588"/>
    <w:rsid w:val="0002366C"/>
    <w:rsid w:val="00025387"/>
    <w:rsid w:val="0003042D"/>
    <w:rsid w:val="00037606"/>
    <w:rsid w:val="00041042"/>
    <w:rsid w:val="0004293A"/>
    <w:rsid w:val="00045E62"/>
    <w:rsid w:val="00046734"/>
    <w:rsid w:val="00050BEB"/>
    <w:rsid w:val="00054B68"/>
    <w:rsid w:val="00057921"/>
    <w:rsid w:val="00061FF3"/>
    <w:rsid w:val="00072096"/>
    <w:rsid w:val="00090AE1"/>
    <w:rsid w:val="000A284E"/>
    <w:rsid w:val="000A2F2F"/>
    <w:rsid w:val="000B06B1"/>
    <w:rsid w:val="000B3DFE"/>
    <w:rsid w:val="000B6E7F"/>
    <w:rsid w:val="000C421F"/>
    <w:rsid w:val="000C6FC8"/>
    <w:rsid w:val="000D3A02"/>
    <w:rsid w:val="000D4932"/>
    <w:rsid w:val="000E0029"/>
    <w:rsid w:val="000E44DD"/>
    <w:rsid w:val="000E45C3"/>
    <w:rsid w:val="000F6483"/>
    <w:rsid w:val="000F65E8"/>
    <w:rsid w:val="000F6D8E"/>
    <w:rsid w:val="000F6F1D"/>
    <w:rsid w:val="000F7748"/>
    <w:rsid w:val="00104981"/>
    <w:rsid w:val="001064C3"/>
    <w:rsid w:val="001071B8"/>
    <w:rsid w:val="0011286E"/>
    <w:rsid w:val="001131B7"/>
    <w:rsid w:val="00113DEE"/>
    <w:rsid w:val="00124EA1"/>
    <w:rsid w:val="001257B6"/>
    <w:rsid w:val="00127B70"/>
    <w:rsid w:val="0013302D"/>
    <w:rsid w:val="0014160B"/>
    <w:rsid w:val="00145149"/>
    <w:rsid w:val="00153580"/>
    <w:rsid w:val="00161C1F"/>
    <w:rsid w:val="00165C1F"/>
    <w:rsid w:val="00170540"/>
    <w:rsid w:val="001824C8"/>
    <w:rsid w:val="001835BF"/>
    <w:rsid w:val="001837D0"/>
    <w:rsid w:val="00187766"/>
    <w:rsid w:val="001A7EFD"/>
    <w:rsid w:val="001B117E"/>
    <w:rsid w:val="001B1355"/>
    <w:rsid w:val="001B5692"/>
    <w:rsid w:val="001C4221"/>
    <w:rsid w:val="001C6DDD"/>
    <w:rsid w:val="001D3EAF"/>
    <w:rsid w:val="001E3C8E"/>
    <w:rsid w:val="001E5615"/>
    <w:rsid w:val="001E6101"/>
    <w:rsid w:val="001F1B49"/>
    <w:rsid w:val="001F471E"/>
    <w:rsid w:val="001F68A2"/>
    <w:rsid w:val="0020141E"/>
    <w:rsid w:val="00202018"/>
    <w:rsid w:val="00212649"/>
    <w:rsid w:val="00214FF7"/>
    <w:rsid w:val="002157C9"/>
    <w:rsid w:val="00230787"/>
    <w:rsid w:val="00231369"/>
    <w:rsid w:val="00231FD8"/>
    <w:rsid w:val="002338DB"/>
    <w:rsid w:val="002402D2"/>
    <w:rsid w:val="002471A8"/>
    <w:rsid w:val="00252032"/>
    <w:rsid w:val="002570FF"/>
    <w:rsid w:val="00262477"/>
    <w:rsid w:val="00264460"/>
    <w:rsid w:val="0027145F"/>
    <w:rsid w:val="00271D6C"/>
    <w:rsid w:val="002A6C94"/>
    <w:rsid w:val="002B15B9"/>
    <w:rsid w:val="002B2E1E"/>
    <w:rsid w:val="002C3A04"/>
    <w:rsid w:val="002C3F31"/>
    <w:rsid w:val="002C66C8"/>
    <w:rsid w:val="002D58FD"/>
    <w:rsid w:val="002E31B5"/>
    <w:rsid w:val="002F4125"/>
    <w:rsid w:val="003052FD"/>
    <w:rsid w:val="00312DBB"/>
    <w:rsid w:val="003163CA"/>
    <w:rsid w:val="00321955"/>
    <w:rsid w:val="00323971"/>
    <w:rsid w:val="00323B56"/>
    <w:rsid w:val="00330FB4"/>
    <w:rsid w:val="00332270"/>
    <w:rsid w:val="003364D7"/>
    <w:rsid w:val="00340120"/>
    <w:rsid w:val="00346BA2"/>
    <w:rsid w:val="00372F95"/>
    <w:rsid w:val="00391346"/>
    <w:rsid w:val="00397270"/>
    <w:rsid w:val="003A1481"/>
    <w:rsid w:val="003A381D"/>
    <w:rsid w:val="003A38B4"/>
    <w:rsid w:val="003B2169"/>
    <w:rsid w:val="003B2AC6"/>
    <w:rsid w:val="003C258D"/>
    <w:rsid w:val="003C2994"/>
    <w:rsid w:val="003C6757"/>
    <w:rsid w:val="003C6CCF"/>
    <w:rsid w:val="003D108C"/>
    <w:rsid w:val="003D22D5"/>
    <w:rsid w:val="003D6D4D"/>
    <w:rsid w:val="003E216D"/>
    <w:rsid w:val="003E6FF0"/>
    <w:rsid w:val="003F294C"/>
    <w:rsid w:val="003F47FC"/>
    <w:rsid w:val="003F4D95"/>
    <w:rsid w:val="003F77F8"/>
    <w:rsid w:val="004122C9"/>
    <w:rsid w:val="0041594A"/>
    <w:rsid w:val="0041610B"/>
    <w:rsid w:val="0042145F"/>
    <w:rsid w:val="00421CBB"/>
    <w:rsid w:val="004255DB"/>
    <w:rsid w:val="004429FB"/>
    <w:rsid w:val="00443875"/>
    <w:rsid w:val="00443F4B"/>
    <w:rsid w:val="00445A11"/>
    <w:rsid w:val="00447AF4"/>
    <w:rsid w:val="0045053D"/>
    <w:rsid w:val="00451AC3"/>
    <w:rsid w:val="00455B4F"/>
    <w:rsid w:val="00455CCD"/>
    <w:rsid w:val="00455E1D"/>
    <w:rsid w:val="00460762"/>
    <w:rsid w:val="00463A67"/>
    <w:rsid w:val="00467E3E"/>
    <w:rsid w:val="004711A0"/>
    <w:rsid w:val="0048654B"/>
    <w:rsid w:val="0048683B"/>
    <w:rsid w:val="00491DC5"/>
    <w:rsid w:val="004A3540"/>
    <w:rsid w:val="004A7687"/>
    <w:rsid w:val="004B09DA"/>
    <w:rsid w:val="004B59FD"/>
    <w:rsid w:val="004B6BFC"/>
    <w:rsid w:val="004C4F71"/>
    <w:rsid w:val="004C5D40"/>
    <w:rsid w:val="004F5C01"/>
    <w:rsid w:val="005063BE"/>
    <w:rsid w:val="0051279B"/>
    <w:rsid w:val="005168CA"/>
    <w:rsid w:val="0052532F"/>
    <w:rsid w:val="0053468B"/>
    <w:rsid w:val="00534814"/>
    <w:rsid w:val="00534E6F"/>
    <w:rsid w:val="005354A0"/>
    <w:rsid w:val="00536B03"/>
    <w:rsid w:val="00543128"/>
    <w:rsid w:val="005501D8"/>
    <w:rsid w:val="005508A7"/>
    <w:rsid w:val="0055230B"/>
    <w:rsid w:val="00553533"/>
    <w:rsid w:val="00553774"/>
    <w:rsid w:val="005561A8"/>
    <w:rsid w:val="00564609"/>
    <w:rsid w:val="0056724B"/>
    <w:rsid w:val="0056750B"/>
    <w:rsid w:val="0057247E"/>
    <w:rsid w:val="005827BB"/>
    <w:rsid w:val="00582D5A"/>
    <w:rsid w:val="00584284"/>
    <w:rsid w:val="005877DB"/>
    <w:rsid w:val="005877ED"/>
    <w:rsid w:val="00590977"/>
    <w:rsid w:val="00593223"/>
    <w:rsid w:val="00596823"/>
    <w:rsid w:val="00596B7A"/>
    <w:rsid w:val="005A057C"/>
    <w:rsid w:val="005A3FD3"/>
    <w:rsid w:val="005A724E"/>
    <w:rsid w:val="005A7E14"/>
    <w:rsid w:val="005B1728"/>
    <w:rsid w:val="005B23EA"/>
    <w:rsid w:val="005B34AC"/>
    <w:rsid w:val="005B659F"/>
    <w:rsid w:val="005B6DE3"/>
    <w:rsid w:val="005C555C"/>
    <w:rsid w:val="005C762A"/>
    <w:rsid w:val="005D0F87"/>
    <w:rsid w:val="005E2740"/>
    <w:rsid w:val="005E4A27"/>
    <w:rsid w:val="005E5AF5"/>
    <w:rsid w:val="005F1020"/>
    <w:rsid w:val="005F341B"/>
    <w:rsid w:val="005F710A"/>
    <w:rsid w:val="00600434"/>
    <w:rsid w:val="00610519"/>
    <w:rsid w:val="00610F22"/>
    <w:rsid w:val="00612246"/>
    <w:rsid w:val="00614AB8"/>
    <w:rsid w:val="00620662"/>
    <w:rsid w:val="00620677"/>
    <w:rsid w:val="00621570"/>
    <w:rsid w:val="006222B1"/>
    <w:rsid w:val="006277FF"/>
    <w:rsid w:val="006302BA"/>
    <w:rsid w:val="00634C13"/>
    <w:rsid w:val="00636AD5"/>
    <w:rsid w:val="006453D6"/>
    <w:rsid w:val="00650292"/>
    <w:rsid w:val="006549F0"/>
    <w:rsid w:val="006572AE"/>
    <w:rsid w:val="00657EFE"/>
    <w:rsid w:val="0066288A"/>
    <w:rsid w:val="00670CE3"/>
    <w:rsid w:val="0068074E"/>
    <w:rsid w:val="006869B2"/>
    <w:rsid w:val="00694DA5"/>
    <w:rsid w:val="006A13AE"/>
    <w:rsid w:val="006A1BFB"/>
    <w:rsid w:val="006A21FE"/>
    <w:rsid w:val="006A2506"/>
    <w:rsid w:val="006A37E6"/>
    <w:rsid w:val="006A3FF3"/>
    <w:rsid w:val="006A4FB7"/>
    <w:rsid w:val="006B1C45"/>
    <w:rsid w:val="006B45DC"/>
    <w:rsid w:val="006B6710"/>
    <w:rsid w:val="006B6E28"/>
    <w:rsid w:val="006C2A6A"/>
    <w:rsid w:val="006C31D3"/>
    <w:rsid w:val="006C3CF2"/>
    <w:rsid w:val="006C690B"/>
    <w:rsid w:val="006D1AB7"/>
    <w:rsid w:val="006D62D4"/>
    <w:rsid w:val="006E0327"/>
    <w:rsid w:val="006E39FE"/>
    <w:rsid w:val="006E400E"/>
    <w:rsid w:val="006E4C63"/>
    <w:rsid w:val="006F598F"/>
    <w:rsid w:val="006F6B26"/>
    <w:rsid w:val="006F7319"/>
    <w:rsid w:val="00701D0A"/>
    <w:rsid w:val="00707053"/>
    <w:rsid w:val="007123C9"/>
    <w:rsid w:val="00712C4E"/>
    <w:rsid w:val="00713BA2"/>
    <w:rsid w:val="00720353"/>
    <w:rsid w:val="0072064C"/>
    <w:rsid w:val="00720740"/>
    <w:rsid w:val="00724590"/>
    <w:rsid w:val="0073133D"/>
    <w:rsid w:val="007332FC"/>
    <w:rsid w:val="00741A1B"/>
    <w:rsid w:val="0074709F"/>
    <w:rsid w:val="00751D98"/>
    <w:rsid w:val="00753C33"/>
    <w:rsid w:val="007562D7"/>
    <w:rsid w:val="007649BD"/>
    <w:rsid w:val="00764D9F"/>
    <w:rsid w:val="00770F60"/>
    <w:rsid w:val="00772A52"/>
    <w:rsid w:val="00774527"/>
    <w:rsid w:val="00776663"/>
    <w:rsid w:val="00790461"/>
    <w:rsid w:val="00791CD4"/>
    <w:rsid w:val="00792CA6"/>
    <w:rsid w:val="00793614"/>
    <w:rsid w:val="00793B59"/>
    <w:rsid w:val="007B0FA8"/>
    <w:rsid w:val="007B2821"/>
    <w:rsid w:val="007B54C7"/>
    <w:rsid w:val="007C3C4D"/>
    <w:rsid w:val="007D591D"/>
    <w:rsid w:val="007D641F"/>
    <w:rsid w:val="007D6C92"/>
    <w:rsid w:val="007E1D97"/>
    <w:rsid w:val="007E6498"/>
    <w:rsid w:val="007E7634"/>
    <w:rsid w:val="007F0807"/>
    <w:rsid w:val="007F33E6"/>
    <w:rsid w:val="007F5B88"/>
    <w:rsid w:val="0080021A"/>
    <w:rsid w:val="008002A6"/>
    <w:rsid w:val="008026A2"/>
    <w:rsid w:val="00806CC1"/>
    <w:rsid w:val="0082790B"/>
    <w:rsid w:val="0083754A"/>
    <w:rsid w:val="00837CD8"/>
    <w:rsid w:val="00844C0B"/>
    <w:rsid w:val="00850A49"/>
    <w:rsid w:val="0085244C"/>
    <w:rsid w:val="00854840"/>
    <w:rsid w:val="0085597A"/>
    <w:rsid w:val="008579EA"/>
    <w:rsid w:val="008634D1"/>
    <w:rsid w:val="00865D2A"/>
    <w:rsid w:val="0088058F"/>
    <w:rsid w:val="00885B40"/>
    <w:rsid w:val="00892E28"/>
    <w:rsid w:val="008933B7"/>
    <w:rsid w:val="008A2E28"/>
    <w:rsid w:val="008B0F9C"/>
    <w:rsid w:val="008B2C21"/>
    <w:rsid w:val="008C1A4C"/>
    <w:rsid w:val="008C6950"/>
    <w:rsid w:val="008C7CD9"/>
    <w:rsid w:val="008D51F1"/>
    <w:rsid w:val="008D6461"/>
    <w:rsid w:val="008E2995"/>
    <w:rsid w:val="008F2E10"/>
    <w:rsid w:val="008F533C"/>
    <w:rsid w:val="00902F14"/>
    <w:rsid w:val="00912367"/>
    <w:rsid w:val="00921B23"/>
    <w:rsid w:val="0093029E"/>
    <w:rsid w:val="00931F04"/>
    <w:rsid w:val="00933282"/>
    <w:rsid w:val="00933BD3"/>
    <w:rsid w:val="00937484"/>
    <w:rsid w:val="0093796B"/>
    <w:rsid w:val="00941229"/>
    <w:rsid w:val="00941E0C"/>
    <w:rsid w:val="00942C7B"/>
    <w:rsid w:val="00942F46"/>
    <w:rsid w:val="00952BC0"/>
    <w:rsid w:val="00952C31"/>
    <w:rsid w:val="00952CEE"/>
    <w:rsid w:val="009552A1"/>
    <w:rsid w:val="00972C5D"/>
    <w:rsid w:val="0097411B"/>
    <w:rsid w:val="00984540"/>
    <w:rsid w:val="00987924"/>
    <w:rsid w:val="00991016"/>
    <w:rsid w:val="00991C2D"/>
    <w:rsid w:val="0099475C"/>
    <w:rsid w:val="00995AC6"/>
    <w:rsid w:val="00997D91"/>
    <w:rsid w:val="009A3EC4"/>
    <w:rsid w:val="009A4961"/>
    <w:rsid w:val="009C66C4"/>
    <w:rsid w:val="009D1A50"/>
    <w:rsid w:val="009D5735"/>
    <w:rsid w:val="009E1F28"/>
    <w:rsid w:val="009E6A41"/>
    <w:rsid w:val="009E7EF9"/>
    <w:rsid w:val="009F1F73"/>
    <w:rsid w:val="009F4756"/>
    <w:rsid w:val="009F4D72"/>
    <w:rsid w:val="009F6A3F"/>
    <w:rsid w:val="009F7065"/>
    <w:rsid w:val="00A035D1"/>
    <w:rsid w:val="00A11EAC"/>
    <w:rsid w:val="00A24B48"/>
    <w:rsid w:val="00A31F44"/>
    <w:rsid w:val="00A334BA"/>
    <w:rsid w:val="00A419F0"/>
    <w:rsid w:val="00A42E3B"/>
    <w:rsid w:val="00A53982"/>
    <w:rsid w:val="00A54720"/>
    <w:rsid w:val="00A60C26"/>
    <w:rsid w:val="00A71693"/>
    <w:rsid w:val="00A726B8"/>
    <w:rsid w:val="00A73C15"/>
    <w:rsid w:val="00A80D1E"/>
    <w:rsid w:val="00A81812"/>
    <w:rsid w:val="00A831C5"/>
    <w:rsid w:val="00A84C36"/>
    <w:rsid w:val="00A900C1"/>
    <w:rsid w:val="00A928DC"/>
    <w:rsid w:val="00A9333D"/>
    <w:rsid w:val="00A96306"/>
    <w:rsid w:val="00A9715F"/>
    <w:rsid w:val="00AA561E"/>
    <w:rsid w:val="00AB558C"/>
    <w:rsid w:val="00AB6D8C"/>
    <w:rsid w:val="00AB708E"/>
    <w:rsid w:val="00AC57BF"/>
    <w:rsid w:val="00AD5BD1"/>
    <w:rsid w:val="00AE0358"/>
    <w:rsid w:val="00AE0F91"/>
    <w:rsid w:val="00AE3018"/>
    <w:rsid w:val="00AE5CD8"/>
    <w:rsid w:val="00AE65A4"/>
    <w:rsid w:val="00AF0E43"/>
    <w:rsid w:val="00B004BB"/>
    <w:rsid w:val="00B01261"/>
    <w:rsid w:val="00B0627D"/>
    <w:rsid w:val="00B13C75"/>
    <w:rsid w:val="00B15047"/>
    <w:rsid w:val="00B1690C"/>
    <w:rsid w:val="00B1724D"/>
    <w:rsid w:val="00B239E1"/>
    <w:rsid w:val="00B270E1"/>
    <w:rsid w:val="00B31887"/>
    <w:rsid w:val="00B3280D"/>
    <w:rsid w:val="00B35DB2"/>
    <w:rsid w:val="00B402C1"/>
    <w:rsid w:val="00B4155D"/>
    <w:rsid w:val="00B4161A"/>
    <w:rsid w:val="00B5481D"/>
    <w:rsid w:val="00B72230"/>
    <w:rsid w:val="00B74684"/>
    <w:rsid w:val="00B847FC"/>
    <w:rsid w:val="00B86177"/>
    <w:rsid w:val="00B9090E"/>
    <w:rsid w:val="00B922D3"/>
    <w:rsid w:val="00BA13BD"/>
    <w:rsid w:val="00BA1E2C"/>
    <w:rsid w:val="00BA26A0"/>
    <w:rsid w:val="00BA717F"/>
    <w:rsid w:val="00BB5D4E"/>
    <w:rsid w:val="00BC2426"/>
    <w:rsid w:val="00BC640C"/>
    <w:rsid w:val="00BC6700"/>
    <w:rsid w:val="00BD114D"/>
    <w:rsid w:val="00BD7263"/>
    <w:rsid w:val="00BD76ED"/>
    <w:rsid w:val="00BE035F"/>
    <w:rsid w:val="00BE1FFA"/>
    <w:rsid w:val="00BE77A9"/>
    <w:rsid w:val="00BE7ED0"/>
    <w:rsid w:val="00BF039D"/>
    <w:rsid w:val="00BF0B93"/>
    <w:rsid w:val="00BF1B38"/>
    <w:rsid w:val="00BF78B8"/>
    <w:rsid w:val="00C01A49"/>
    <w:rsid w:val="00C05AF5"/>
    <w:rsid w:val="00C07407"/>
    <w:rsid w:val="00C10E40"/>
    <w:rsid w:val="00C1307D"/>
    <w:rsid w:val="00C13EB3"/>
    <w:rsid w:val="00C174FF"/>
    <w:rsid w:val="00C22EBF"/>
    <w:rsid w:val="00C235F7"/>
    <w:rsid w:val="00C322AE"/>
    <w:rsid w:val="00C40997"/>
    <w:rsid w:val="00C40FD1"/>
    <w:rsid w:val="00C4294B"/>
    <w:rsid w:val="00C431DA"/>
    <w:rsid w:val="00C45DA7"/>
    <w:rsid w:val="00C47C84"/>
    <w:rsid w:val="00C50EDA"/>
    <w:rsid w:val="00C602E6"/>
    <w:rsid w:val="00C62E90"/>
    <w:rsid w:val="00C63904"/>
    <w:rsid w:val="00C6422F"/>
    <w:rsid w:val="00C70675"/>
    <w:rsid w:val="00C70694"/>
    <w:rsid w:val="00C82A9B"/>
    <w:rsid w:val="00C86A3B"/>
    <w:rsid w:val="00C90181"/>
    <w:rsid w:val="00C91759"/>
    <w:rsid w:val="00C96B1C"/>
    <w:rsid w:val="00CA0068"/>
    <w:rsid w:val="00CA1100"/>
    <w:rsid w:val="00CA61A4"/>
    <w:rsid w:val="00CC19DB"/>
    <w:rsid w:val="00CC65F5"/>
    <w:rsid w:val="00CD1034"/>
    <w:rsid w:val="00CE27D2"/>
    <w:rsid w:val="00CF359D"/>
    <w:rsid w:val="00CF402F"/>
    <w:rsid w:val="00D028C2"/>
    <w:rsid w:val="00D02A14"/>
    <w:rsid w:val="00D033E2"/>
    <w:rsid w:val="00D16E57"/>
    <w:rsid w:val="00D26CD3"/>
    <w:rsid w:val="00D32EC2"/>
    <w:rsid w:val="00D35D75"/>
    <w:rsid w:val="00D3640F"/>
    <w:rsid w:val="00D37C01"/>
    <w:rsid w:val="00D4330E"/>
    <w:rsid w:val="00D4376C"/>
    <w:rsid w:val="00D4412B"/>
    <w:rsid w:val="00D462D9"/>
    <w:rsid w:val="00D46E9B"/>
    <w:rsid w:val="00D50DE3"/>
    <w:rsid w:val="00D51D3E"/>
    <w:rsid w:val="00D51D58"/>
    <w:rsid w:val="00D52176"/>
    <w:rsid w:val="00D542E2"/>
    <w:rsid w:val="00D5704D"/>
    <w:rsid w:val="00D57679"/>
    <w:rsid w:val="00D71BB7"/>
    <w:rsid w:val="00D74D04"/>
    <w:rsid w:val="00D773A1"/>
    <w:rsid w:val="00D85AB4"/>
    <w:rsid w:val="00D866F0"/>
    <w:rsid w:val="00D908CE"/>
    <w:rsid w:val="00D95C3E"/>
    <w:rsid w:val="00DA18FD"/>
    <w:rsid w:val="00DA5BC0"/>
    <w:rsid w:val="00DC3D63"/>
    <w:rsid w:val="00DC503C"/>
    <w:rsid w:val="00DE4749"/>
    <w:rsid w:val="00DF0004"/>
    <w:rsid w:val="00E1630D"/>
    <w:rsid w:val="00E1689F"/>
    <w:rsid w:val="00E24AC0"/>
    <w:rsid w:val="00E31BAC"/>
    <w:rsid w:val="00E32D95"/>
    <w:rsid w:val="00E33E3F"/>
    <w:rsid w:val="00E35ED5"/>
    <w:rsid w:val="00E366BA"/>
    <w:rsid w:val="00E37C5A"/>
    <w:rsid w:val="00E44074"/>
    <w:rsid w:val="00E46E82"/>
    <w:rsid w:val="00E57D58"/>
    <w:rsid w:val="00E61FBA"/>
    <w:rsid w:val="00E73093"/>
    <w:rsid w:val="00E7455D"/>
    <w:rsid w:val="00E77F34"/>
    <w:rsid w:val="00E854DA"/>
    <w:rsid w:val="00E869F5"/>
    <w:rsid w:val="00E903FC"/>
    <w:rsid w:val="00E92267"/>
    <w:rsid w:val="00E95D5E"/>
    <w:rsid w:val="00E97084"/>
    <w:rsid w:val="00EA463B"/>
    <w:rsid w:val="00EA656C"/>
    <w:rsid w:val="00EB2CD8"/>
    <w:rsid w:val="00EB4A1C"/>
    <w:rsid w:val="00EB7DEF"/>
    <w:rsid w:val="00EC0BFC"/>
    <w:rsid w:val="00EC53D8"/>
    <w:rsid w:val="00EC799C"/>
    <w:rsid w:val="00ED30B5"/>
    <w:rsid w:val="00ED4303"/>
    <w:rsid w:val="00F01C94"/>
    <w:rsid w:val="00F03315"/>
    <w:rsid w:val="00F03D87"/>
    <w:rsid w:val="00F14D58"/>
    <w:rsid w:val="00F1575E"/>
    <w:rsid w:val="00F213E4"/>
    <w:rsid w:val="00F216FF"/>
    <w:rsid w:val="00F30D6F"/>
    <w:rsid w:val="00F35247"/>
    <w:rsid w:val="00F355AE"/>
    <w:rsid w:val="00F36A0E"/>
    <w:rsid w:val="00F405CD"/>
    <w:rsid w:val="00F40D2A"/>
    <w:rsid w:val="00F42598"/>
    <w:rsid w:val="00F517E5"/>
    <w:rsid w:val="00F5642C"/>
    <w:rsid w:val="00F720B5"/>
    <w:rsid w:val="00F86DF1"/>
    <w:rsid w:val="00F959BE"/>
    <w:rsid w:val="00FA0CE3"/>
    <w:rsid w:val="00FA68C2"/>
    <w:rsid w:val="00FB289A"/>
    <w:rsid w:val="00FB5A92"/>
    <w:rsid w:val="00FC076C"/>
    <w:rsid w:val="00FC401D"/>
    <w:rsid w:val="00FC591D"/>
    <w:rsid w:val="00FC7BF1"/>
    <w:rsid w:val="00FE3EC7"/>
    <w:rsid w:val="00FE6DCF"/>
    <w:rsid w:val="00FF117C"/>
    <w:rsid w:val="00FF1816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9E63E"/>
  <w15:docId w15:val="{55D3E9D0-ACEA-4347-A31B-A38C4F3B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F959BE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95AC6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95AC6"/>
  </w:style>
  <w:style w:type="paragraph" w:styleId="Rodap">
    <w:name w:val="footer"/>
    <w:basedOn w:val="Normal"/>
    <w:link w:val="RodapChar"/>
    <w:uiPriority w:val="99"/>
    <w:semiHidden/>
    <w:unhideWhenUsed/>
    <w:rsid w:val="00995AC6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95AC6"/>
  </w:style>
  <w:style w:type="paragraph" w:styleId="Textodebalo">
    <w:name w:val="Balloon Text"/>
    <w:basedOn w:val="Normal"/>
    <w:link w:val="TextodebaloChar"/>
    <w:uiPriority w:val="99"/>
    <w:semiHidden/>
    <w:unhideWhenUsed/>
    <w:rsid w:val="00995AC6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773A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9B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5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59BE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061FF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1FF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1A4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1A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C1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F802-33F8-4CE3-A485-FA430C0CA3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1807</Words>
  <Characters>9760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ESTACAO23</dc:creator>
  <cp:lastModifiedBy>DIEGO DUARTE</cp:lastModifiedBy>
  <cp:revision>2</cp:revision>
  <cp:lastPrinted>2016-10-26T18:23:00Z</cp:lastPrinted>
  <dcterms:created xsi:type="dcterms:W3CDTF">2020-05-22T00:20:00Z</dcterms:created>
  <dcterms:modified xsi:type="dcterms:W3CDTF">2020-05-22T00:20:00Z</dcterms:modified>
</cp:coreProperties>
</file>